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82EC6C4" w:rsidR="00BA4841" w:rsidRPr="00B92D23" w:rsidRDefault="003505B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09D3572">
                <wp:simplePos x="0" y="0"/>
                <wp:positionH relativeFrom="column">
                  <wp:posOffset>-726349</wp:posOffset>
                </wp:positionH>
                <wp:positionV relativeFrom="paragraph">
                  <wp:posOffset>1294130</wp:posOffset>
                </wp:positionV>
                <wp:extent cx="7054215" cy="36957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6957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3505BA" w:rsidRDefault="003505BA"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3D2BC051" w:rsidR="003505BA" w:rsidRPr="001E2DB6" w:rsidRDefault="003505BA"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3505BA">
                              <w:rPr>
                                <w:rStyle w:val="sowc"/>
                                <w:rFonts w:ascii="Patria" w:hAnsi="Patria"/>
                                <w:b/>
                                <w:bCs/>
                                <w:color w:val="9F2241"/>
                                <w:sz w:val="72"/>
                                <w:szCs w:val="54"/>
                              </w:rPr>
                              <w:t>Consultas y Atenciones de Planificación Familiar</w:t>
                            </w:r>
                          </w:p>
                          <w:p w14:paraId="48E3BFB0" w14:textId="77777777"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F7FF266"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CAPF</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505BA" w:rsidRPr="001E2DB6" w:rsidRDefault="003505B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9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" fillcolor="white [3201]" stroked="f" strokeweight="1pt">
                <v:textbox>
                  <w:txbxContent>
                    <w:p w14:paraId="0EE9B26A" w14:textId="77777777" w:rsidR="003505BA" w:rsidRDefault="003505BA"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3D2BC051" w:rsidR="003505BA" w:rsidRPr="001E2DB6" w:rsidRDefault="003505BA"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3505BA">
                        <w:rPr>
                          <w:rStyle w:val="sowc"/>
                          <w:rFonts w:ascii="Patria" w:hAnsi="Patria"/>
                          <w:b/>
                          <w:bCs/>
                          <w:color w:val="9F2241"/>
                          <w:sz w:val="72"/>
                          <w:szCs w:val="54"/>
                        </w:rPr>
                        <w:t>Consultas y Atenciones de Planificación Familiar</w:t>
                      </w:r>
                    </w:p>
                    <w:p w14:paraId="48E3BFB0" w14:textId="77777777"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F7FF266"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CAPF</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505BA" w:rsidRPr="001E2DB6" w:rsidRDefault="003505B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505BA" w:rsidRPr="001E2DB6" w:rsidRDefault="003505B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4A253532">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505BA" w:rsidRPr="00DB7D3C" w:rsidRDefault="003505B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505BA" w:rsidRPr="00DB7D3C" w:rsidRDefault="003505BA" w:rsidP="00280D77">
                            <w:pPr>
                              <w:spacing w:after="60"/>
                              <w:jc w:val="left"/>
                              <w:rPr>
                                <w:sz w:val="6"/>
                                <w:szCs w:val="6"/>
                                <w:lang w:val="es-ES"/>
                              </w:rPr>
                            </w:pPr>
                          </w:p>
                          <w:p w14:paraId="6CAF9A19" w14:textId="32EBE8E0" w:rsidR="003505BA" w:rsidRPr="00DB7D3C" w:rsidRDefault="003505B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505BA" w:rsidRPr="00DB7D3C" w:rsidRDefault="003505B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505BA" w:rsidRPr="00DB7D3C" w:rsidRDefault="003505BA" w:rsidP="00280D77">
                      <w:pPr>
                        <w:spacing w:after="60"/>
                        <w:jc w:val="left"/>
                        <w:rPr>
                          <w:sz w:val="6"/>
                          <w:szCs w:val="6"/>
                          <w:lang w:val="es-ES"/>
                        </w:rPr>
                      </w:pPr>
                    </w:p>
                    <w:p w14:paraId="6CAF9A19" w14:textId="32EBE8E0" w:rsidR="003505BA" w:rsidRPr="00DB7D3C" w:rsidRDefault="003505B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6072"/>
      <w:r w:rsidRPr="00B92D23">
        <w:rPr>
          <w:lang w:val="es-ES"/>
        </w:rPr>
        <w:lastRenderedPageBreak/>
        <w:t>PREFACIO</w:t>
      </w:r>
      <w:bookmarkEnd w:id="0"/>
      <w:bookmarkEnd w:id="2"/>
    </w:p>
    <w:p w14:paraId="7E275237" w14:textId="77777777" w:rsidR="004632F7" w:rsidRPr="00B92D23" w:rsidRDefault="004632F7" w:rsidP="001F16DD">
      <w:pPr>
        <w:pStyle w:val="Ttulo2"/>
      </w:pPr>
      <w:bookmarkStart w:id="3" w:name="_Toc183445949"/>
      <w:bookmarkStart w:id="4" w:name="_Toc184396073"/>
      <w:r w:rsidRPr="00B92D23">
        <w:t>Información de contacto</w:t>
      </w:r>
      <w:bookmarkEnd w:id="3"/>
      <w:bookmarkEnd w:id="4"/>
    </w:p>
    <w:p w14:paraId="0F1C207D" w14:textId="034D020D" w:rsidR="002D0A78" w:rsidRDefault="003505BA" w:rsidP="00E600E2">
      <w:pPr>
        <w:rPr>
          <w:lang w:val="es-ES"/>
        </w:rPr>
      </w:pPr>
      <w:r w:rsidRPr="003505BA">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Consultas y Atenciones de Planificación Familiar (SINBA-SIS-CAPF-P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A07D7D2" w14:textId="0F1C2B63" w:rsidR="000163C7"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072" w:history="1">
            <w:r w:rsidR="000163C7" w:rsidRPr="00786AD7">
              <w:rPr>
                <w:rStyle w:val="Hipervnculo"/>
                <w:noProof/>
                <w:lang w:val="es-ES"/>
              </w:rPr>
              <w:t>1</w:t>
            </w:r>
            <w:r w:rsidR="000163C7">
              <w:rPr>
                <w:rFonts w:asciiTheme="minorHAnsi" w:eastAsiaTheme="minorEastAsia" w:hAnsiTheme="minorHAnsi" w:cstheme="minorBidi"/>
                <w:bCs w:val="0"/>
                <w:caps w:val="0"/>
                <w:noProof/>
                <w:color w:val="auto"/>
                <w:sz w:val="22"/>
                <w:szCs w:val="22"/>
                <w:lang w:val="en-US"/>
              </w:rPr>
              <w:tab/>
            </w:r>
            <w:r w:rsidR="000163C7" w:rsidRPr="00786AD7">
              <w:rPr>
                <w:rStyle w:val="Hipervnculo"/>
                <w:noProof/>
                <w:lang w:val="es-ES"/>
              </w:rPr>
              <w:t>PREFACIO</w:t>
            </w:r>
            <w:r w:rsidR="000163C7">
              <w:rPr>
                <w:noProof/>
                <w:webHidden/>
              </w:rPr>
              <w:tab/>
            </w:r>
            <w:r w:rsidR="000163C7">
              <w:rPr>
                <w:noProof/>
                <w:webHidden/>
              </w:rPr>
              <w:fldChar w:fldCharType="begin"/>
            </w:r>
            <w:r w:rsidR="000163C7">
              <w:rPr>
                <w:noProof/>
                <w:webHidden/>
              </w:rPr>
              <w:instrText xml:space="preserve"> PAGEREF _Toc184396072 \h </w:instrText>
            </w:r>
            <w:r w:rsidR="000163C7">
              <w:rPr>
                <w:noProof/>
                <w:webHidden/>
              </w:rPr>
            </w:r>
            <w:r w:rsidR="000163C7">
              <w:rPr>
                <w:noProof/>
                <w:webHidden/>
              </w:rPr>
              <w:fldChar w:fldCharType="separate"/>
            </w:r>
            <w:r w:rsidR="000163C7">
              <w:rPr>
                <w:noProof/>
                <w:webHidden/>
              </w:rPr>
              <w:t>1</w:t>
            </w:r>
            <w:r w:rsidR="000163C7">
              <w:rPr>
                <w:noProof/>
                <w:webHidden/>
              </w:rPr>
              <w:fldChar w:fldCharType="end"/>
            </w:r>
          </w:hyperlink>
        </w:p>
        <w:p w14:paraId="79EF75D1" w14:textId="2BC540D8"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3" w:history="1">
            <w:r w:rsidRPr="00786AD7">
              <w:rPr>
                <w:rStyle w:val="Hipervnculo"/>
                <w:noProof/>
              </w:rPr>
              <w:t>1.1</w:t>
            </w:r>
            <w:r>
              <w:rPr>
                <w:rFonts w:asciiTheme="minorHAnsi" w:eastAsiaTheme="minorEastAsia" w:hAnsiTheme="minorHAnsi" w:cstheme="minorBidi"/>
                <w:smallCaps w:val="0"/>
                <w:noProof/>
                <w:color w:val="auto"/>
                <w:sz w:val="22"/>
                <w:szCs w:val="22"/>
                <w:lang w:val="en-US"/>
              </w:rPr>
              <w:tab/>
            </w:r>
            <w:r w:rsidRPr="00786AD7">
              <w:rPr>
                <w:rStyle w:val="Hipervnculo"/>
                <w:noProof/>
              </w:rPr>
              <w:t>Información de contacto</w:t>
            </w:r>
            <w:r>
              <w:rPr>
                <w:noProof/>
                <w:webHidden/>
              </w:rPr>
              <w:tab/>
            </w:r>
            <w:r>
              <w:rPr>
                <w:noProof/>
                <w:webHidden/>
              </w:rPr>
              <w:fldChar w:fldCharType="begin"/>
            </w:r>
            <w:r>
              <w:rPr>
                <w:noProof/>
                <w:webHidden/>
              </w:rPr>
              <w:instrText xml:space="preserve"> PAGEREF _Toc184396073 \h </w:instrText>
            </w:r>
            <w:r>
              <w:rPr>
                <w:noProof/>
                <w:webHidden/>
              </w:rPr>
            </w:r>
            <w:r>
              <w:rPr>
                <w:noProof/>
                <w:webHidden/>
              </w:rPr>
              <w:fldChar w:fldCharType="separate"/>
            </w:r>
            <w:r>
              <w:rPr>
                <w:noProof/>
                <w:webHidden/>
              </w:rPr>
              <w:t>1</w:t>
            </w:r>
            <w:r>
              <w:rPr>
                <w:noProof/>
                <w:webHidden/>
              </w:rPr>
              <w:fldChar w:fldCharType="end"/>
            </w:r>
          </w:hyperlink>
        </w:p>
        <w:p w14:paraId="7287CDA8" w14:textId="71E2F280"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074" w:history="1">
            <w:r w:rsidRPr="00786AD7">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786AD7">
              <w:rPr>
                <w:rStyle w:val="Hipervnculo"/>
                <w:noProof/>
                <w:lang w:val="es-ES"/>
              </w:rPr>
              <w:t>PRESENTACIÓN DEL INSTRUCTIVO</w:t>
            </w:r>
            <w:r>
              <w:rPr>
                <w:noProof/>
                <w:webHidden/>
              </w:rPr>
              <w:tab/>
            </w:r>
            <w:r>
              <w:rPr>
                <w:noProof/>
                <w:webHidden/>
              </w:rPr>
              <w:fldChar w:fldCharType="begin"/>
            </w:r>
            <w:r>
              <w:rPr>
                <w:noProof/>
                <w:webHidden/>
              </w:rPr>
              <w:instrText xml:space="preserve"> PAGEREF _Toc184396074 \h </w:instrText>
            </w:r>
            <w:r>
              <w:rPr>
                <w:noProof/>
                <w:webHidden/>
              </w:rPr>
            </w:r>
            <w:r>
              <w:rPr>
                <w:noProof/>
                <w:webHidden/>
              </w:rPr>
              <w:fldChar w:fldCharType="separate"/>
            </w:r>
            <w:r>
              <w:rPr>
                <w:noProof/>
                <w:webHidden/>
              </w:rPr>
              <w:t>4</w:t>
            </w:r>
            <w:r>
              <w:rPr>
                <w:noProof/>
                <w:webHidden/>
              </w:rPr>
              <w:fldChar w:fldCharType="end"/>
            </w:r>
          </w:hyperlink>
        </w:p>
        <w:p w14:paraId="5EE99440" w14:textId="5E5E7171"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5" w:history="1">
            <w:r w:rsidRPr="00786AD7">
              <w:rPr>
                <w:rStyle w:val="Hipervnculo"/>
                <w:noProof/>
              </w:rPr>
              <w:t>2.1</w:t>
            </w:r>
            <w:r>
              <w:rPr>
                <w:rFonts w:asciiTheme="minorHAnsi" w:eastAsiaTheme="minorEastAsia" w:hAnsiTheme="minorHAnsi" w:cstheme="minorBidi"/>
                <w:smallCaps w:val="0"/>
                <w:noProof/>
                <w:color w:val="auto"/>
                <w:sz w:val="22"/>
                <w:szCs w:val="22"/>
                <w:lang w:val="en-US"/>
              </w:rPr>
              <w:tab/>
            </w:r>
            <w:r w:rsidRPr="00786AD7">
              <w:rPr>
                <w:rStyle w:val="Hipervnculo"/>
                <w:noProof/>
              </w:rPr>
              <w:t>Introducción y Marco normativo</w:t>
            </w:r>
            <w:r>
              <w:rPr>
                <w:noProof/>
                <w:webHidden/>
              </w:rPr>
              <w:tab/>
            </w:r>
            <w:r>
              <w:rPr>
                <w:noProof/>
                <w:webHidden/>
              </w:rPr>
              <w:fldChar w:fldCharType="begin"/>
            </w:r>
            <w:r>
              <w:rPr>
                <w:noProof/>
                <w:webHidden/>
              </w:rPr>
              <w:instrText xml:space="preserve"> PAGEREF _Toc184396075 \h </w:instrText>
            </w:r>
            <w:r>
              <w:rPr>
                <w:noProof/>
                <w:webHidden/>
              </w:rPr>
            </w:r>
            <w:r>
              <w:rPr>
                <w:noProof/>
                <w:webHidden/>
              </w:rPr>
              <w:fldChar w:fldCharType="separate"/>
            </w:r>
            <w:r>
              <w:rPr>
                <w:noProof/>
                <w:webHidden/>
              </w:rPr>
              <w:t>4</w:t>
            </w:r>
            <w:r>
              <w:rPr>
                <w:noProof/>
                <w:webHidden/>
              </w:rPr>
              <w:fldChar w:fldCharType="end"/>
            </w:r>
          </w:hyperlink>
        </w:p>
        <w:p w14:paraId="41E93C95" w14:textId="50AA34EC"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6" w:history="1">
            <w:r w:rsidRPr="00786AD7">
              <w:rPr>
                <w:rStyle w:val="Hipervnculo"/>
                <w:noProof/>
              </w:rPr>
              <w:t>2.2</w:t>
            </w:r>
            <w:r>
              <w:rPr>
                <w:rFonts w:asciiTheme="minorHAnsi" w:eastAsiaTheme="minorEastAsia" w:hAnsiTheme="minorHAnsi" w:cstheme="minorBidi"/>
                <w:smallCaps w:val="0"/>
                <w:noProof/>
                <w:color w:val="auto"/>
                <w:sz w:val="22"/>
                <w:szCs w:val="22"/>
                <w:lang w:val="en-US"/>
              </w:rPr>
              <w:tab/>
            </w:r>
            <w:r w:rsidRPr="00786AD7">
              <w:rPr>
                <w:rStyle w:val="Hipervnculo"/>
                <w:noProof/>
              </w:rPr>
              <w:t>Objetivos</w:t>
            </w:r>
            <w:r>
              <w:rPr>
                <w:noProof/>
                <w:webHidden/>
              </w:rPr>
              <w:tab/>
            </w:r>
            <w:r>
              <w:rPr>
                <w:noProof/>
                <w:webHidden/>
              </w:rPr>
              <w:fldChar w:fldCharType="begin"/>
            </w:r>
            <w:r>
              <w:rPr>
                <w:noProof/>
                <w:webHidden/>
              </w:rPr>
              <w:instrText xml:space="preserve"> PAGEREF _Toc184396076 \h </w:instrText>
            </w:r>
            <w:r>
              <w:rPr>
                <w:noProof/>
                <w:webHidden/>
              </w:rPr>
            </w:r>
            <w:r>
              <w:rPr>
                <w:noProof/>
                <w:webHidden/>
              </w:rPr>
              <w:fldChar w:fldCharType="separate"/>
            </w:r>
            <w:r>
              <w:rPr>
                <w:noProof/>
                <w:webHidden/>
              </w:rPr>
              <w:t>5</w:t>
            </w:r>
            <w:r>
              <w:rPr>
                <w:noProof/>
                <w:webHidden/>
              </w:rPr>
              <w:fldChar w:fldCharType="end"/>
            </w:r>
          </w:hyperlink>
        </w:p>
        <w:p w14:paraId="2BC5F819" w14:textId="2C5CA534"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7" w:history="1">
            <w:r w:rsidRPr="00786AD7">
              <w:rPr>
                <w:rStyle w:val="Hipervnculo"/>
                <w:noProof/>
              </w:rPr>
              <w:t>2.3</w:t>
            </w:r>
            <w:r>
              <w:rPr>
                <w:rFonts w:asciiTheme="minorHAnsi" w:eastAsiaTheme="minorEastAsia" w:hAnsiTheme="minorHAnsi" w:cstheme="minorBidi"/>
                <w:smallCaps w:val="0"/>
                <w:noProof/>
                <w:color w:val="auto"/>
                <w:sz w:val="22"/>
                <w:szCs w:val="22"/>
                <w:lang w:val="en-US"/>
              </w:rPr>
              <w:tab/>
            </w:r>
            <w:r w:rsidRPr="00786AD7">
              <w:rPr>
                <w:rStyle w:val="Hipervnculo"/>
                <w:noProof/>
              </w:rPr>
              <w:t>Audiencia</w:t>
            </w:r>
            <w:r>
              <w:rPr>
                <w:noProof/>
                <w:webHidden/>
              </w:rPr>
              <w:tab/>
            </w:r>
            <w:r>
              <w:rPr>
                <w:noProof/>
                <w:webHidden/>
              </w:rPr>
              <w:fldChar w:fldCharType="begin"/>
            </w:r>
            <w:r>
              <w:rPr>
                <w:noProof/>
                <w:webHidden/>
              </w:rPr>
              <w:instrText xml:space="preserve"> PAGEREF _Toc184396077 \h </w:instrText>
            </w:r>
            <w:r>
              <w:rPr>
                <w:noProof/>
                <w:webHidden/>
              </w:rPr>
            </w:r>
            <w:r>
              <w:rPr>
                <w:noProof/>
                <w:webHidden/>
              </w:rPr>
              <w:fldChar w:fldCharType="separate"/>
            </w:r>
            <w:r>
              <w:rPr>
                <w:noProof/>
                <w:webHidden/>
              </w:rPr>
              <w:t>5</w:t>
            </w:r>
            <w:r>
              <w:rPr>
                <w:noProof/>
                <w:webHidden/>
              </w:rPr>
              <w:fldChar w:fldCharType="end"/>
            </w:r>
          </w:hyperlink>
        </w:p>
        <w:p w14:paraId="64CB93FF" w14:textId="5C055A74"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8" w:history="1">
            <w:r w:rsidRPr="00786AD7">
              <w:rPr>
                <w:rStyle w:val="Hipervnculo"/>
                <w:noProof/>
              </w:rPr>
              <w:t>2.4</w:t>
            </w:r>
            <w:r>
              <w:rPr>
                <w:rFonts w:asciiTheme="minorHAnsi" w:eastAsiaTheme="minorEastAsia" w:hAnsiTheme="minorHAnsi" w:cstheme="minorBidi"/>
                <w:smallCaps w:val="0"/>
                <w:noProof/>
                <w:color w:val="auto"/>
                <w:sz w:val="22"/>
                <w:szCs w:val="22"/>
                <w:lang w:val="en-US"/>
              </w:rPr>
              <w:tab/>
            </w:r>
            <w:r w:rsidRPr="00786AD7">
              <w:rPr>
                <w:rStyle w:val="Hipervnculo"/>
                <w:noProof/>
              </w:rPr>
              <w:t>Alcance</w:t>
            </w:r>
            <w:r>
              <w:rPr>
                <w:noProof/>
                <w:webHidden/>
              </w:rPr>
              <w:tab/>
            </w:r>
            <w:r>
              <w:rPr>
                <w:noProof/>
                <w:webHidden/>
              </w:rPr>
              <w:fldChar w:fldCharType="begin"/>
            </w:r>
            <w:r>
              <w:rPr>
                <w:noProof/>
                <w:webHidden/>
              </w:rPr>
              <w:instrText xml:space="preserve"> PAGEREF _Toc184396078 \h </w:instrText>
            </w:r>
            <w:r>
              <w:rPr>
                <w:noProof/>
                <w:webHidden/>
              </w:rPr>
            </w:r>
            <w:r>
              <w:rPr>
                <w:noProof/>
                <w:webHidden/>
              </w:rPr>
              <w:fldChar w:fldCharType="separate"/>
            </w:r>
            <w:r>
              <w:rPr>
                <w:noProof/>
                <w:webHidden/>
              </w:rPr>
              <w:t>5</w:t>
            </w:r>
            <w:r>
              <w:rPr>
                <w:noProof/>
                <w:webHidden/>
              </w:rPr>
              <w:fldChar w:fldCharType="end"/>
            </w:r>
          </w:hyperlink>
        </w:p>
        <w:p w14:paraId="70F99153" w14:textId="2A2F0F96"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79" w:history="1">
            <w:r w:rsidRPr="00786AD7">
              <w:rPr>
                <w:rStyle w:val="Hipervnculo"/>
                <w:noProof/>
              </w:rPr>
              <w:t>2.5</w:t>
            </w:r>
            <w:r>
              <w:rPr>
                <w:rFonts w:asciiTheme="minorHAnsi" w:eastAsiaTheme="minorEastAsia" w:hAnsiTheme="minorHAnsi" w:cstheme="minorBidi"/>
                <w:smallCaps w:val="0"/>
                <w:noProof/>
                <w:color w:val="auto"/>
                <w:sz w:val="22"/>
                <w:szCs w:val="22"/>
                <w:lang w:val="en-US"/>
              </w:rPr>
              <w:tab/>
            </w:r>
            <w:r w:rsidRPr="00786AD7">
              <w:rPr>
                <w:rStyle w:val="Hipervnculo"/>
                <w:noProof/>
              </w:rPr>
              <w:t>Justificación</w:t>
            </w:r>
            <w:r>
              <w:rPr>
                <w:noProof/>
                <w:webHidden/>
              </w:rPr>
              <w:tab/>
            </w:r>
            <w:r>
              <w:rPr>
                <w:noProof/>
                <w:webHidden/>
              </w:rPr>
              <w:fldChar w:fldCharType="begin"/>
            </w:r>
            <w:r>
              <w:rPr>
                <w:noProof/>
                <w:webHidden/>
              </w:rPr>
              <w:instrText xml:space="preserve"> PAGEREF _Toc184396079 \h </w:instrText>
            </w:r>
            <w:r>
              <w:rPr>
                <w:noProof/>
                <w:webHidden/>
              </w:rPr>
            </w:r>
            <w:r>
              <w:rPr>
                <w:noProof/>
                <w:webHidden/>
              </w:rPr>
              <w:fldChar w:fldCharType="separate"/>
            </w:r>
            <w:r>
              <w:rPr>
                <w:noProof/>
                <w:webHidden/>
              </w:rPr>
              <w:t>11</w:t>
            </w:r>
            <w:r>
              <w:rPr>
                <w:noProof/>
                <w:webHidden/>
              </w:rPr>
              <w:fldChar w:fldCharType="end"/>
            </w:r>
          </w:hyperlink>
        </w:p>
        <w:p w14:paraId="31490860" w14:textId="71FA6DB6"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0" w:history="1">
            <w:r w:rsidRPr="00786AD7">
              <w:rPr>
                <w:rStyle w:val="Hipervnculo"/>
                <w:noProof/>
              </w:rPr>
              <w:t>2.6</w:t>
            </w:r>
            <w:r>
              <w:rPr>
                <w:rFonts w:asciiTheme="minorHAnsi" w:eastAsiaTheme="minorEastAsia" w:hAnsiTheme="minorHAnsi" w:cstheme="minorBidi"/>
                <w:smallCaps w:val="0"/>
                <w:noProof/>
                <w:color w:val="auto"/>
                <w:sz w:val="22"/>
                <w:szCs w:val="22"/>
                <w:lang w:val="en-US"/>
              </w:rPr>
              <w:tab/>
            </w:r>
            <w:r w:rsidRPr="00786AD7">
              <w:rPr>
                <w:rStyle w:val="Hipervnculo"/>
                <w:noProof/>
              </w:rPr>
              <w:t>Términos y Definiciones</w:t>
            </w:r>
            <w:r>
              <w:rPr>
                <w:noProof/>
                <w:webHidden/>
              </w:rPr>
              <w:tab/>
            </w:r>
            <w:r>
              <w:rPr>
                <w:noProof/>
                <w:webHidden/>
              </w:rPr>
              <w:fldChar w:fldCharType="begin"/>
            </w:r>
            <w:r>
              <w:rPr>
                <w:noProof/>
                <w:webHidden/>
              </w:rPr>
              <w:instrText xml:space="preserve"> PAGEREF _Toc184396080 \h </w:instrText>
            </w:r>
            <w:r>
              <w:rPr>
                <w:noProof/>
                <w:webHidden/>
              </w:rPr>
            </w:r>
            <w:r>
              <w:rPr>
                <w:noProof/>
                <w:webHidden/>
              </w:rPr>
              <w:fldChar w:fldCharType="separate"/>
            </w:r>
            <w:r>
              <w:rPr>
                <w:noProof/>
                <w:webHidden/>
              </w:rPr>
              <w:t>12</w:t>
            </w:r>
            <w:r>
              <w:rPr>
                <w:noProof/>
                <w:webHidden/>
              </w:rPr>
              <w:fldChar w:fldCharType="end"/>
            </w:r>
          </w:hyperlink>
        </w:p>
        <w:p w14:paraId="59D32204" w14:textId="55D50309"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081" w:history="1">
            <w:r w:rsidRPr="00786AD7">
              <w:rPr>
                <w:rStyle w:val="Hipervnculo"/>
                <w:noProof/>
              </w:rPr>
              <w:t>3</w:t>
            </w:r>
            <w:r>
              <w:rPr>
                <w:rFonts w:asciiTheme="minorHAnsi" w:eastAsiaTheme="minorEastAsia" w:hAnsiTheme="minorHAnsi" w:cstheme="minorBidi"/>
                <w:bCs w:val="0"/>
                <w:caps w:val="0"/>
                <w:noProof/>
                <w:color w:val="auto"/>
                <w:sz w:val="22"/>
                <w:szCs w:val="22"/>
                <w:lang w:val="en-US"/>
              </w:rPr>
              <w:tab/>
            </w:r>
            <w:r w:rsidRPr="00786AD7">
              <w:rPr>
                <w:rStyle w:val="Hipervnculo"/>
                <w:noProof/>
              </w:rPr>
              <w:t>Referencias</w:t>
            </w:r>
            <w:r>
              <w:rPr>
                <w:noProof/>
                <w:webHidden/>
              </w:rPr>
              <w:tab/>
            </w:r>
            <w:r>
              <w:rPr>
                <w:noProof/>
                <w:webHidden/>
              </w:rPr>
              <w:fldChar w:fldCharType="begin"/>
            </w:r>
            <w:r>
              <w:rPr>
                <w:noProof/>
                <w:webHidden/>
              </w:rPr>
              <w:instrText xml:space="preserve"> PAGEREF _Toc184396081 \h </w:instrText>
            </w:r>
            <w:r>
              <w:rPr>
                <w:noProof/>
                <w:webHidden/>
              </w:rPr>
            </w:r>
            <w:r>
              <w:rPr>
                <w:noProof/>
                <w:webHidden/>
              </w:rPr>
              <w:fldChar w:fldCharType="separate"/>
            </w:r>
            <w:r>
              <w:rPr>
                <w:noProof/>
                <w:webHidden/>
              </w:rPr>
              <w:t>15</w:t>
            </w:r>
            <w:r>
              <w:rPr>
                <w:noProof/>
                <w:webHidden/>
              </w:rPr>
              <w:fldChar w:fldCharType="end"/>
            </w:r>
          </w:hyperlink>
        </w:p>
        <w:p w14:paraId="13CCD6D0" w14:textId="29A3462C"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2" w:history="1">
            <w:r w:rsidRPr="00786AD7">
              <w:rPr>
                <w:rStyle w:val="Hipervnculo"/>
                <w:noProof/>
              </w:rPr>
              <w:t>3.1</w:t>
            </w:r>
            <w:r>
              <w:rPr>
                <w:rFonts w:asciiTheme="minorHAnsi" w:eastAsiaTheme="minorEastAsia" w:hAnsiTheme="minorHAnsi" w:cstheme="minorBidi"/>
                <w:smallCaps w:val="0"/>
                <w:noProof/>
                <w:color w:val="auto"/>
                <w:sz w:val="22"/>
                <w:szCs w:val="22"/>
                <w:lang w:val="en-US"/>
              </w:rPr>
              <w:tab/>
            </w:r>
            <w:r w:rsidRPr="00786AD7">
              <w:rPr>
                <w:rStyle w:val="Hipervnculo"/>
                <w:noProof/>
              </w:rPr>
              <w:t>Ligas Web</w:t>
            </w:r>
            <w:r>
              <w:rPr>
                <w:noProof/>
                <w:webHidden/>
              </w:rPr>
              <w:tab/>
            </w:r>
            <w:r>
              <w:rPr>
                <w:noProof/>
                <w:webHidden/>
              </w:rPr>
              <w:fldChar w:fldCharType="begin"/>
            </w:r>
            <w:r>
              <w:rPr>
                <w:noProof/>
                <w:webHidden/>
              </w:rPr>
              <w:instrText xml:space="preserve"> PAGEREF _Toc184396082 \h </w:instrText>
            </w:r>
            <w:r>
              <w:rPr>
                <w:noProof/>
                <w:webHidden/>
              </w:rPr>
            </w:r>
            <w:r>
              <w:rPr>
                <w:noProof/>
                <w:webHidden/>
              </w:rPr>
              <w:fldChar w:fldCharType="separate"/>
            </w:r>
            <w:r>
              <w:rPr>
                <w:noProof/>
                <w:webHidden/>
              </w:rPr>
              <w:t>15</w:t>
            </w:r>
            <w:r>
              <w:rPr>
                <w:noProof/>
                <w:webHidden/>
              </w:rPr>
              <w:fldChar w:fldCharType="end"/>
            </w:r>
          </w:hyperlink>
        </w:p>
        <w:p w14:paraId="3459977F" w14:textId="46470B0A"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3" w:history="1">
            <w:r w:rsidRPr="00786AD7">
              <w:rPr>
                <w:rStyle w:val="Hipervnculo"/>
                <w:noProof/>
              </w:rPr>
              <w:t>3.2</w:t>
            </w:r>
            <w:r>
              <w:rPr>
                <w:rFonts w:asciiTheme="minorHAnsi" w:eastAsiaTheme="minorEastAsia" w:hAnsiTheme="minorHAnsi" w:cstheme="minorBidi"/>
                <w:smallCaps w:val="0"/>
                <w:noProof/>
                <w:color w:val="auto"/>
                <w:sz w:val="22"/>
                <w:szCs w:val="22"/>
                <w:lang w:val="en-US"/>
              </w:rPr>
              <w:tab/>
            </w:r>
            <w:r w:rsidRPr="00786AD7">
              <w:rPr>
                <w:rStyle w:val="Hipervnculo"/>
                <w:noProof/>
              </w:rPr>
              <w:t>Bibliografía</w:t>
            </w:r>
            <w:r>
              <w:rPr>
                <w:noProof/>
                <w:webHidden/>
              </w:rPr>
              <w:tab/>
            </w:r>
            <w:r>
              <w:rPr>
                <w:noProof/>
                <w:webHidden/>
              </w:rPr>
              <w:fldChar w:fldCharType="begin"/>
            </w:r>
            <w:r>
              <w:rPr>
                <w:noProof/>
                <w:webHidden/>
              </w:rPr>
              <w:instrText xml:space="preserve"> PAGEREF _Toc184396083 \h </w:instrText>
            </w:r>
            <w:r>
              <w:rPr>
                <w:noProof/>
                <w:webHidden/>
              </w:rPr>
            </w:r>
            <w:r>
              <w:rPr>
                <w:noProof/>
                <w:webHidden/>
              </w:rPr>
              <w:fldChar w:fldCharType="separate"/>
            </w:r>
            <w:r>
              <w:rPr>
                <w:noProof/>
                <w:webHidden/>
              </w:rPr>
              <w:t>15</w:t>
            </w:r>
            <w:r>
              <w:rPr>
                <w:noProof/>
                <w:webHidden/>
              </w:rPr>
              <w:fldChar w:fldCharType="end"/>
            </w:r>
          </w:hyperlink>
        </w:p>
        <w:p w14:paraId="6C15A3DF" w14:textId="2397B9DD"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4" w:history="1">
            <w:r w:rsidRPr="00786AD7">
              <w:rPr>
                <w:rStyle w:val="Hipervnculo"/>
                <w:noProof/>
              </w:rPr>
              <w:t>3.3</w:t>
            </w:r>
            <w:r>
              <w:rPr>
                <w:rFonts w:asciiTheme="minorHAnsi" w:eastAsiaTheme="minorEastAsia" w:hAnsiTheme="minorHAnsi" w:cstheme="minorBidi"/>
                <w:smallCaps w:val="0"/>
                <w:noProof/>
                <w:color w:val="auto"/>
                <w:sz w:val="22"/>
                <w:szCs w:val="22"/>
                <w:lang w:val="en-US"/>
              </w:rPr>
              <w:tab/>
            </w:r>
            <w:r w:rsidRPr="00786AD7">
              <w:rPr>
                <w:rStyle w:val="Hipervnculo"/>
                <w:noProof/>
              </w:rPr>
              <w:t>Archivos anexos</w:t>
            </w:r>
            <w:r>
              <w:rPr>
                <w:noProof/>
                <w:webHidden/>
              </w:rPr>
              <w:tab/>
            </w:r>
            <w:r>
              <w:rPr>
                <w:noProof/>
                <w:webHidden/>
              </w:rPr>
              <w:fldChar w:fldCharType="begin"/>
            </w:r>
            <w:r>
              <w:rPr>
                <w:noProof/>
                <w:webHidden/>
              </w:rPr>
              <w:instrText xml:space="preserve"> PAGEREF _Toc184396084 \h </w:instrText>
            </w:r>
            <w:r>
              <w:rPr>
                <w:noProof/>
                <w:webHidden/>
              </w:rPr>
            </w:r>
            <w:r>
              <w:rPr>
                <w:noProof/>
                <w:webHidden/>
              </w:rPr>
              <w:fldChar w:fldCharType="separate"/>
            </w:r>
            <w:r>
              <w:rPr>
                <w:noProof/>
                <w:webHidden/>
              </w:rPr>
              <w:t>15</w:t>
            </w:r>
            <w:r>
              <w:rPr>
                <w:noProof/>
                <w:webHidden/>
              </w:rPr>
              <w:fldChar w:fldCharType="end"/>
            </w:r>
          </w:hyperlink>
        </w:p>
        <w:p w14:paraId="153C9FD2" w14:textId="3364FC5E"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085" w:history="1">
            <w:r w:rsidRPr="00786AD7">
              <w:rPr>
                <w:rStyle w:val="Hipervnculo"/>
                <w:noProof/>
              </w:rPr>
              <w:t>4</w:t>
            </w:r>
            <w:r>
              <w:rPr>
                <w:rFonts w:asciiTheme="minorHAnsi" w:eastAsiaTheme="minorEastAsia" w:hAnsiTheme="minorHAnsi" w:cstheme="minorBidi"/>
                <w:bCs w:val="0"/>
                <w:caps w:val="0"/>
                <w:noProof/>
                <w:color w:val="auto"/>
                <w:sz w:val="22"/>
                <w:szCs w:val="22"/>
                <w:lang w:val="en-US"/>
              </w:rPr>
              <w:tab/>
            </w:r>
            <w:r w:rsidRPr="00786AD7">
              <w:rPr>
                <w:rStyle w:val="Hipervnculo"/>
                <w:noProof/>
              </w:rPr>
              <w:t>Hoja Diaria de CONSULTAS Y ATENCIONES DE PLANIFICACIÓN FAMILIAR (SINBA-SIS-CAPF-P)</w:t>
            </w:r>
            <w:r>
              <w:rPr>
                <w:noProof/>
                <w:webHidden/>
              </w:rPr>
              <w:tab/>
            </w:r>
            <w:r>
              <w:rPr>
                <w:noProof/>
                <w:webHidden/>
              </w:rPr>
              <w:fldChar w:fldCharType="begin"/>
            </w:r>
            <w:r>
              <w:rPr>
                <w:noProof/>
                <w:webHidden/>
              </w:rPr>
              <w:instrText xml:space="preserve"> PAGEREF _Toc184396085 \h </w:instrText>
            </w:r>
            <w:r>
              <w:rPr>
                <w:noProof/>
                <w:webHidden/>
              </w:rPr>
            </w:r>
            <w:r>
              <w:rPr>
                <w:noProof/>
                <w:webHidden/>
              </w:rPr>
              <w:fldChar w:fldCharType="separate"/>
            </w:r>
            <w:r>
              <w:rPr>
                <w:noProof/>
                <w:webHidden/>
              </w:rPr>
              <w:t>16</w:t>
            </w:r>
            <w:r>
              <w:rPr>
                <w:noProof/>
                <w:webHidden/>
              </w:rPr>
              <w:fldChar w:fldCharType="end"/>
            </w:r>
          </w:hyperlink>
        </w:p>
        <w:p w14:paraId="51CBEDDD" w14:textId="762DCBBC"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6" w:history="1">
            <w:r w:rsidRPr="00786AD7">
              <w:rPr>
                <w:rStyle w:val="Hipervnculo"/>
                <w:noProof/>
              </w:rPr>
              <w:t>4.1</w:t>
            </w:r>
            <w:r>
              <w:rPr>
                <w:rFonts w:asciiTheme="minorHAnsi" w:eastAsiaTheme="minorEastAsia" w:hAnsiTheme="minorHAnsi" w:cstheme="minorBidi"/>
                <w:smallCaps w:val="0"/>
                <w:noProof/>
                <w:color w:val="auto"/>
                <w:sz w:val="22"/>
                <w:szCs w:val="22"/>
                <w:lang w:val="en-US"/>
              </w:rPr>
              <w:tab/>
            </w:r>
            <w:r w:rsidRPr="00786AD7">
              <w:rPr>
                <w:rStyle w:val="Hipervnculo"/>
                <w:noProof/>
              </w:rPr>
              <w:t>Formato</w:t>
            </w:r>
            <w:r>
              <w:rPr>
                <w:noProof/>
                <w:webHidden/>
              </w:rPr>
              <w:tab/>
            </w:r>
            <w:r>
              <w:rPr>
                <w:noProof/>
                <w:webHidden/>
              </w:rPr>
              <w:fldChar w:fldCharType="begin"/>
            </w:r>
            <w:r>
              <w:rPr>
                <w:noProof/>
                <w:webHidden/>
              </w:rPr>
              <w:instrText xml:space="preserve"> PAGEREF _Toc184396086 \h </w:instrText>
            </w:r>
            <w:r>
              <w:rPr>
                <w:noProof/>
                <w:webHidden/>
              </w:rPr>
            </w:r>
            <w:r>
              <w:rPr>
                <w:noProof/>
                <w:webHidden/>
              </w:rPr>
              <w:fldChar w:fldCharType="separate"/>
            </w:r>
            <w:r>
              <w:rPr>
                <w:noProof/>
                <w:webHidden/>
              </w:rPr>
              <w:t>16</w:t>
            </w:r>
            <w:r>
              <w:rPr>
                <w:noProof/>
                <w:webHidden/>
              </w:rPr>
              <w:fldChar w:fldCharType="end"/>
            </w:r>
          </w:hyperlink>
        </w:p>
        <w:p w14:paraId="1771286E" w14:textId="0BE1A965"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087" w:history="1">
            <w:r w:rsidRPr="00786AD7">
              <w:rPr>
                <w:rStyle w:val="Hipervnculo"/>
                <w:noProof/>
              </w:rPr>
              <w:t>5</w:t>
            </w:r>
            <w:r>
              <w:rPr>
                <w:rFonts w:asciiTheme="minorHAnsi" w:eastAsiaTheme="minorEastAsia" w:hAnsiTheme="minorHAnsi" w:cstheme="minorBidi"/>
                <w:bCs w:val="0"/>
                <w:caps w:val="0"/>
                <w:noProof/>
                <w:color w:val="auto"/>
                <w:sz w:val="22"/>
                <w:szCs w:val="22"/>
                <w:lang w:val="en-US"/>
              </w:rPr>
              <w:tab/>
            </w:r>
            <w:r w:rsidRPr="00786AD7">
              <w:rPr>
                <w:rStyle w:val="Hipervnculo"/>
                <w:noProof/>
              </w:rPr>
              <w:t>Descripción de la  Hoja Diaria de CONSULTAS Y ATENCIONES DE PLANIFICACIÓN FAMILIAR</w:t>
            </w:r>
            <w:r>
              <w:rPr>
                <w:noProof/>
                <w:webHidden/>
              </w:rPr>
              <w:tab/>
            </w:r>
            <w:r>
              <w:rPr>
                <w:noProof/>
                <w:webHidden/>
              </w:rPr>
              <w:fldChar w:fldCharType="begin"/>
            </w:r>
            <w:r>
              <w:rPr>
                <w:noProof/>
                <w:webHidden/>
              </w:rPr>
              <w:instrText xml:space="preserve"> PAGEREF _Toc184396087 \h </w:instrText>
            </w:r>
            <w:r>
              <w:rPr>
                <w:noProof/>
                <w:webHidden/>
              </w:rPr>
            </w:r>
            <w:r>
              <w:rPr>
                <w:noProof/>
                <w:webHidden/>
              </w:rPr>
              <w:fldChar w:fldCharType="separate"/>
            </w:r>
            <w:r>
              <w:rPr>
                <w:noProof/>
                <w:webHidden/>
              </w:rPr>
              <w:t>17</w:t>
            </w:r>
            <w:r>
              <w:rPr>
                <w:noProof/>
                <w:webHidden/>
              </w:rPr>
              <w:fldChar w:fldCharType="end"/>
            </w:r>
          </w:hyperlink>
        </w:p>
        <w:p w14:paraId="6B28C213" w14:textId="6610B1DD"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8" w:history="1">
            <w:r w:rsidRPr="00786AD7">
              <w:rPr>
                <w:rStyle w:val="Hipervnculo"/>
                <w:noProof/>
              </w:rPr>
              <w:t>5.1</w:t>
            </w:r>
            <w:r>
              <w:rPr>
                <w:rFonts w:asciiTheme="minorHAnsi" w:eastAsiaTheme="minorEastAsia" w:hAnsiTheme="minorHAnsi" w:cstheme="minorBidi"/>
                <w:smallCaps w:val="0"/>
                <w:noProof/>
                <w:color w:val="auto"/>
                <w:sz w:val="22"/>
                <w:szCs w:val="22"/>
                <w:lang w:val="en-US"/>
              </w:rPr>
              <w:tab/>
            </w:r>
            <w:r w:rsidRPr="00786AD7">
              <w:rPr>
                <w:rStyle w:val="Hipervnculo"/>
                <w:noProof/>
              </w:rPr>
              <w:t>Fecha de atención</w:t>
            </w:r>
            <w:r>
              <w:rPr>
                <w:noProof/>
                <w:webHidden/>
              </w:rPr>
              <w:tab/>
            </w:r>
            <w:r>
              <w:rPr>
                <w:noProof/>
                <w:webHidden/>
              </w:rPr>
              <w:fldChar w:fldCharType="begin"/>
            </w:r>
            <w:r>
              <w:rPr>
                <w:noProof/>
                <w:webHidden/>
              </w:rPr>
              <w:instrText xml:space="preserve"> PAGEREF _Toc184396088 \h </w:instrText>
            </w:r>
            <w:r>
              <w:rPr>
                <w:noProof/>
                <w:webHidden/>
              </w:rPr>
            </w:r>
            <w:r>
              <w:rPr>
                <w:noProof/>
                <w:webHidden/>
              </w:rPr>
              <w:fldChar w:fldCharType="separate"/>
            </w:r>
            <w:r>
              <w:rPr>
                <w:noProof/>
                <w:webHidden/>
              </w:rPr>
              <w:t>17</w:t>
            </w:r>
            <w:r>
              <w:rPr>
                <w:noProof/>
                <w:webHidden/>
              </w:rPr>
              <w:fldChar w:fldCharType="end"/>
            </w:r>
          </w:hyperlink>
        </w:p>
        <w:p w14:paraId="15AA42FF" w14:textId="2918F392"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89" w:history="1">
            <w:r w:rsidRPr="00786AD7">
              <w:rPr>
                <w:rStyle w:val="Hipervnculo"/>
                <w:noProof/>
              </w:rPr>
              <w:t>5.2</w:t>
            </w:r>
            <w:r>
              <w:rPr>
                <w:rFonts w:asciiTheme="minorHAnsi" w:eastAsiaTheme="minorEastAsia" w:hAnsiTheme="minorHAnsi" w:cstheme="minorBidi"/>
                <w:smallCaps w:val="0"/>
                <w:noProof/>
                <w:color w:val="auto"/>
                <w:sz w:val="22"/>
                <w:szCs w:val="22"/>
                <w:lang w:val="en-US"/>
              </w:rPr>
              <w:tab/>
            </w:r>
            <w:r w:rsidRPr="00786AD7">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_Toc184396089 \h </w:instrText>
            </w:r>
            <w:r>
              <w:rPr>
                <w:noProof/>
                <w:webHidden/>
              </w:rPr>
            </w:r>
            <w:r>
              <w:rPr>
                <w:noProof/>
                <w:webHidden/>
              </w:rPr>
              <w:fldChar w:fldCharType="separate"/>
            </w:r>
            <w:r>
              <w:rPr>
                <w:noProof/>
                <w:webHidden/>
              </w:rPr>
              <w:t>17</w:t>
            </w:r>
            <w:r>
              <w:rPr>
                <w:noProof/>
                <w:webHidden/>
              </w:rPr>
              <w:fldChar w:fldCharType="end"/>
            </w:r>
          </w:hyperlink>
        </w:p>
        <w:p w14:paraId="3FD90049" w14:textId="2245F339"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0" w:history="1">
            <w:r w:rsidRPr="00786AD7">
              <w:rPr>
                <w:rStyle w:val="Hipervnculo"/>
                <w:noProof/>
              </w:rPr>
              <w:t>5.3</w:t>
            </w:r>
            <w:r>
              <w:rPr>
                <w:rFonts w:asciiTheme="minorHAnsi" w:eastAsiaTheme="minorEastAsia" w:hAnsiTheme="minorHAnsi" w:cstheme="minorBidi"/>
                <w:smallCaps w:val="0"/>
                <w:noProof/>
                <w:color w:val="auto"/>
                <w:sz w:val="22"/>
                <w:szCs w:val="22"/>
                <w:lang w:val="en-US"/>
              </w:rPr>
              <w:tab/>
            </w:r>
            <w:r w:rsidRPr="00786AD7">
              <w:rPr>
                <w:rStyle w:val="Hipervnculo"/>
                <w:noProof/>
              </w:rPr>
              <w:t>Datos de identificación de la o el paciente, somatometría y otras mediciones</w:t>
            </w:r>
            <w:r>
              <w:rPr>
                <w:noProof/>
                <w:webHidden/>
              </w:rPr>
              <w:tab/>
            </w:r>
            <w:r>
              <w:rPr>
                <w:noProof/>
                <w:webHidden/>
              </w:rPr>
              <w:fldChar w:fldCharType="begin"/>
            </w:r>
            <w:r>
              <w:rPr>
                <w:noProof/>
                <w:webHidden/>
              </w:rPr>
              <w:instrText xml:space="preserve"> PAGEREF _Toc184396090 \h </w:instrText>
            </w:r>
            <w:r>
              <w:rPr>
                <w:noProof/>
                <w:webHidden/>
              </w:rPr>
            </w:r>
            <w:r>
              <w:rPr>
                <w:noProof/>
                <w:webHidden/>
              </w:rPr>
              <w:fldChar w:fldCharType="separate"/>
            </w:r>
            <w:r>
              <w:rPr>
                <w:noProof/>
                <w:webHidden/>
              </w:rPr>
              <w:t>18</w:t>
            </w:r>
            <w:r>
              <w:rPr>
                <w:noProof/>
                <w:webHidden/>
              </w:rPr>
              <w:fldChar w:fldCharType="end"/>
            </w:r>
          </w:hyperlink>
        </w:p>
        <w:p w14:paraId="02ECCD96" w14:textId="3D8038D7"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1" w:history="1">
            <w:r w:rsidRPr="00786AD7">
              <w:rPr>
                <w:rStyle w:val="Hipervnculo"/>
                <w:noProof/>
              </w:rPr>
              <w:t>5.4</w:t>
            </w:r>
            <w:r>
              <w:rPr>
                <w:rFonts w:asciiTheme="minorHAnsi" w:eastAsiaTheme="minorEastAsia" w:hAnsiTheme="minorHAnsi" w:cstheme="minorBidi"/>
                <w:smallCaps w:val="0"/>
                <w:noProof/>
                <w:color w:val="auto"/>
                <w:sz w:val="22"/>
                <w:szCs w:val="22"/>
                <w:lang w:val="en-US"/>
              </w:rPr>
              <w:tab/>
            </w:r>
            <w:r w:rsidRPr="00786AD7">
              <w:rPr>
                <w:rStyle w:val="Hipervnculo"/>
                <w:noProof/>
              </w:rPr>
              <w:t>Cobertura o población usuaria</w:t>
            </w:r>
            <w:r>
              <w:rPr>
                <w:noProof/>
                <w:webHidden/>
              </w:rPr>
              <w:tab/>
            </w:r>
            <w:r>
              <w:rPr>
                <w:noProof/>
                <w:webHidden/>
              </w:rPr>
              <w:fldChar w:fldCharType="begin"/>
            </w:r>
            <w:r>
              <w:rPr>
                <w:noProof/>
                <w:webHidden/>
              </w:rPr>
              <w:instrText xml:space="preserve"> PAGEREF _Toc184396091 \h </w:instrText>
            </w:r>
            <w:r>
              <w:rPr>
                <w:noProof/>
                <w:webHidden/>
              </w:rPr>
            </w:r>
            <w:r>
              <w:rPr>
                <w:noProof/>
                <w:webHidden/>
              </w:rPr>
              <w:fldChar w:fldCharType="separate"/>
            </w:r>
            <w:r>
              <w:rPr>
                <w:noProof/>
                <w:webHidden/>
              </w:rPr>
              <w:t>18</w:t>
            </w:r>
            <w:r>
              <w:rPr>
                <w:noProof/>
                <w:webHidden/>
              </w:rPr>
              <w:fldChar w:fldCharType="end"/>
            </w:r>
          </w:hyperlink>
        </w:p>
        <w:p w14:paraId="51979788" w14:textId="5309B284"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2" w:history="1">
            <w:r w:rsidRPr="00786AD7">
              <w:rPr>
                <w:rStyle w:val="Hipervnculo"/>
                <w:noProof/>
              </w:rPr>
              <w:t>5.5</w:t>
            </w:r>
            <w:r>
              <w:rPr>
                <w:rFonts w:asciiTheme="minorHAnsi" w:eastAsiaTheme="minorEastAsia" w:hAnsiTheme="minorHAnsi" w:cstheme="minorBidi"/>
                <w:smallCaps w:val="0"/>
                <w:noProof/>
                <w:color w:val="auto"/>
                <w:sz w:val="22"/>
                <w:szCs w:val="22"/>
                <w:lang w:val="en-US"/>
              </w:rPr>
              <w:tab/>
            </w:r>
            <w:r w:rsidRPr="00786AD7">
              <w:rPr>
                <w:rStyle w:val="Hipervnculo"/>
                <w:noProof/>
              </w:rPr>
              <w:t>Diagnóstico</w:t>
            </w:r>
            <w:r>
              <w:rPr>
                <w:noProof/>
                <w:webHidden/>
              </w:rPr>
              <w:tab/>
            </w:r>
            <w:r>
              <w:rPr>
                <w:noProof/>
                <w:webHidden/>
              </w:rPr>
              <w:fldChar w:fldCharType="begin"/>
            </w:r>
            <w:r>
              <w:rPr>
                <w:noProof/>
                <w:webHidden/>
              </w:rPr>
              <w:instrText xml:space="preserve"> PAGEREF _Toc184396092 \h </w:instrText>
            </w:r>
            <w:r>
              <w:rPr>
                <w:noProof/>
                <w:webHidden/>
              </w:rPr>
            </w:r>
            <w:r>
              <w:rPr>
                <w:noProof/>
                <w:webHidden/>
              </w:rPr>
              <w:fldChar w:fldCharType="separate"/>
            </w:r>
            <w:r>
              <w:rPr>
                <w:noProof/>
                <w:webHidden/>
              </w:rPr>
              <w:t>19</w:t>
            </w:r>
            <w:r>
              <w:rPr>
                <w:noProof/>
                <w:webHidden/>
              </w:rPr>
              <w:fldChar w:fldCharType="end"/>
            </w:r>
          </w:hyperlink>
        </w:p>
        <w:p w14:paraId="3F9D2469" w14:textId="2F3F3B33"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3" w:history="1">
            <w:r w:rsidRPr="00786AD7">
              <w:rPr>
                <w:rStyle w:val="Hipervnculo"/>
                <w:noProof/>
              </w:rPr>
              <w:t>5.6</w:t>
            </w:r>
            <w:r>
              <w:rPr>
                <w:rFonts w:asciiTheme="minorHAnsi" w:eastAsiaTheme="minorEastAsia" w:hAnsiTheme="minorHAnsi" w:cstheme="minorBidi"/>
                <w:smallCaps w:val="0"/>
                <w:noProof/>
                <w:color w:val="auto"/>
                <w:sz w:val="22"/>
                <w:szCs w:val="22"/>
                <w:lang w:val="en-US"/>
              </w:rPr>
              <w:tab/>
            </w:r>
            <w:r w:rsidRPr="00786AD7">
              <w:rPr>
                <w:rStyle w:val="Hipervnculo"/>
                <w:noProof/>
              </w:rPr>
              <w:t>Atenciones de Planificación Familiar</w:t>
            </w:r>
            <w:r>
              <w:rPr>
                <w:noProof/>
                <w:webHidden/>
              </w:rPr>
              <w:tab/>
            </w:r>
            <w:r>
              <w:rPr>
                <w:noProof/>
                <w:webHidden/>
              </w:rPr>
              <w:fldChar w:fldCharType="begin"/>
            </w:r>
            <w:r>
              <w:rPr>
                <w:noProof/>
                <w:webHidden/>
              </w:rPr>
              <w:instrText xml:space="preserve"> PAGEREF _Toc184396093 \h </w:instrText>
            </w:r>
            <w:r>
              <w:rPr>
                <w:noProof/>
                <w:webHidden/>
              </w:rPr>
            </w:r>
            <w:r>
              <w:rPr>
                <w:noProof/>
                <w:webHidden/>
              </w:rPr>
              <w:fldChar w:fldCharType="separate"/>
            </w:r>
            <w:r>
              <w:rPr>
                <w:noProof/>
                <w:webHidden/>
              </w:rPr>
              <w:t>19</w:t>
            </w:r>
            <w:r>
              <w:rPr>
                <w:noProof/>
                <w:webHidden/>
              </w:rPr>
              <w:fldChar w:fldCharType="end"/>
            </w:r>
          </w:hyperlink>
        </w:p>
        <w:p w14:paraId="0A8A9F1F" w14:textId="0281ACE1"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4" w:history="1">
            <w:r w:rsidRPr="00786AD7">
              <w:rPr>
                <w:rStyle w:val="Hipervnculo"/>
                <w:noProof/>
              </w:rPr>
              <w:t>5.7</w:t>
            </w:r>
            <w:r>
              <w:rPr>
                <w:rFonts w:asciiTheme="minorHAnsi" w:eastAsiaTheme="minorEastAsia" w:hAnsiTheme="minorHAnsi" w:cstheme="minorBidi"/>
                <w:smallCaps w:val="0"/>
                <w:noProof/>
                <w:color w:val="auto"/>
                <w:sz w:val="22"/>
                <w:szCs w:val="22"/>
                <w:lang w:val="en-US"/>
              </w:rPr>
              <w:tab/>
            </w:r>
            <w:r w:rsidRPr="00786AD7">
              <w:rPr>
                <w:rStyle w:val="Hipervnculo"/>
                <w:noProof/>
              </w:rPr>
              <w:t>Anticoncepción de emergencia</w:t>
            </w:r>
            <w:r>
              <w:rPr>
                <w:noProof/>
                <w:webHidden/>
              </w:rPr>
              <w:tab/>
            </w:r>
            <w:r>
              <w:rPr>
                <w:noProof/>
                <w:webHidden/>
              </w:rPr>
              <w:fldChar w:fldCharType="begin"/>
            </w:r>
            <w:r>
              <w:rPr>
                <w:noProof/>
                <w:webHidden/>
              </w:rPr>
              <w:instrText xml:space="preserve"> PAGEREF _Toc184396094 \h </w:instrText>
            </w:r>
            <w:r>
              <w:rPr>
                <w:noProof/>
                <w:webHidden/>
              </w:rPr>
            </w:r>
            <w:r>
              <w:rPr>
                <w:noProof/>
                <w:webHidden/>
              </w:rPr>
              <w:fldChar w:fldCharType="separate"/>
            </w:r>
            <w:r>
              <w:rPr>
                <w:noProof/>
                <w:webHidden/>
              </w:rPr>
              <w:t>19</w:t>
            </w:r>
            <w:r>
              <w:rPr>
                <w:noProof/>
                <w:webHidden/>
              </w:rPr>
              <w:fldChar w:fldCharType="end"/>
            </w:r>
          </w:hyperlink>
        </w:p>
        <w:p w14:paraId="03072CFA" w14:textId="07226DFF"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5" w:history="1">
            <w:r w:rsidRPr="00786AD7">
              <w:rPr>
                <w:rStyle w:val="Hipervnculo"/>
                <w:noProof/>
              </w:rPr>
              <w:t>5.8</w:t>
            </w:r>
            <w:r>
              <w:rPr>
                <w:rFonts w:asciiTheme="minorHAnsi" w:eastAsiaTheme="minorEastAsia" w:hAnsiTheme="minorHAnsi" w:cstheme="minorBidi"/>
                <w:smallCaps w:val="0"/>
                <w:noProof/>
                <w:color w:val="auto"/>
                <w:sz w:val="22"/>
                <w:szCs w:val="22"/>
                <w:lang w:val="en-US"/>
              </w:rPr>
              <w:tab/>
            </w:r>
            <w:r w:rsidRPr="00786AD7">
              <w:rPr>
                <w:rStyle w:val="Hipervnculo"/>
                <w:noProof/>
              </w:rPr>
              <w:t>Alta con azoospermia por vasectomía sin bisturí</w:t>
            </w:r>
            <w:r>
              <w:rPr>
                <w:noProof/>
                <w:webHidden/>
              </w:rPr>
              <w:tab/>
            </w:r>
            <w:r>
              <w:rPr>
                <w:noProof/>
                <w:webHidden/>
              </w:rPr>
              <w:fldChar w:fldCharType="begin"/>
            </w:r>
            <w:r>
              <w:rPr>
                <w:noProof/>
                <w:webHidden/>
              </w:rPr>
              <w:instrText xml:space="preserve"> PAGEREF _Toc184396095 \h </w:instrText>
            </w:r>
            <w:r>
              <w:rPr>
                <w:noProof/>
                <w:webHidden/>
              </w:rPr>
            </w:r>
            <w:r>
              <w:rPr>
                <w:noProof/>
                <w:webHidden/>
              </w:rPr>
              <w:fldChar w:fldCharType="separate"/>
            </w:r>
            <w:r>
              <w:rPr>
                <w:noProof/>
                <w:webHidden/>
              </w:rPr>
              <w:t>19</w:t>
            </w:r>
            <w:r>
              <w:rPr>
                <w:noProof/>
                <w:webHidden/>
              </w:rPr>
              <w:fldChar w:fldCharType="end"/>
            </w:r>
          </w:hyperlink>
        </w:p>
        <w:p w14:paraId="45551596" w14:textId="4622B3DA"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6" w:history="1">
            <w:r w:rsidRPr="00786AD7">
              <w:rPr>
                <w:rStyle w:val="Hipervnculo"/>
                <w:noProof/>
              </w:rPr>
              <w:t>5.9</w:t>
            </w:r>
            <w:r>
              <w:rPr>
                <w:rFonts w:asciiTheme="minorHAnsi" w:eastAsiaTheme="minorEastAsia" w:hAnsiTheme="minorHAnsi" w:cstheme="minorBidi"/>
                <w:smallCaps w:val="0"/>
                <w:noProof/>
                <w:color w:val="auto"/>
                <w:sz w:val="22"/>
                <w:szCs w:val="22"/>
                <w:lang w:val="en-US"/>
              </w:rPr>
              <w:tab/>
            </w:r>
            <w:r w:rsidRPr="00786AD7">
              <w:rPr>
                <w:rStyle w:val="Hipervnculo"/>
                <w:noProof/>
              </w:rPr>
              <w:t>Orientación – Consejería</w:t>
            </w:r>
            <w:r>
              <w:rPr>
                <w:noProof/>
                <w:webHidden/>
              </w:rPr>
              <w:tab/>
            </w:r>
            <w:r>
              <w:rPr>
                <w:noProof/>
                <w:webHidden/>
              </w:rPr>
              <w:fldChar w:fldCharType="begin"/>
            </w:r>
            <w:r>
              <w:rPr>
                <w:noProof/>
                <w:webHidden/>
              </w:rPr>
              <w:instrText xml:space="preserve"> PAGEREF _Toc184396096 \h </w:instrText>
            </w:r>
            <w:r>
              <w:rPr>
                <w:noProof/>
                <w:webHidden/>
              </w:rPr>
            </w:r>
            <w:r>
              <w:rPr>
                <w:noProof/>
                <w:webHidden/>
              </w:rPr>
              <w:fldChar w:fldCharType="separate"/>
            </w:r>
            <w:r>
              <w:rPr>
                <w:noProof/>
                <w:webHidden/>
              </w:rPr>
              <w:t>19</w:t>
            </w:r>
            <w:r>
              <w:rPr>
                <w:noProof/>
                <w:webHidden/>
              </w:rPr>
              <w:fldChar w:fldCharType="end"/>
            </w:r>
          </w:hyperlink>
        </w:p>
        <w:p w14:paraId="6C2A001F" w14:textId="5E910095"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7" w:history="1">
            <w:r w:rsidRPr="00786AD7">
              <w:rPr>
                <w:rStyle w:val="Hipervnculo"/>
                <w:noProof/>
              </w:rPr>
              <w:t>5.10</w:t>
            </w:r>
            <w:r>
              <w:rPr>
                <w:rFonts w:asciiTheme="minorHAnsi" w:eastAsiaTheme="minorEastAsia" w:hAnsiTheme="minorHAnsi" w:cstheme="minorBidi"/>
                <w:smallCaps w:val="0"/>
                <w:noProof/>
                <w:color w:val="auto"/>
                <w:sz w:val="22"/>
                <w:szCs w:val="22"/>
                <w:lang w:val="en-US"/>
              </w:rPr>
              <w:tab/>
            </w:r>
            <w:r w:rsidRPr="00786AD7">
              <w:rPr>
                <w:rStyle w:val="Hipervnculo"/>
                <w:noProof/>
              </w:rPr>
              <w:t>Promoción de la Salud</w:t>
            </w:r>
            <w:r>
              <w:rPr>
                <w:noProof/>
                <w:webHidden/>
              </w:rPr>
              <w:tab/>
            </w:r>
            <w:r>
              <w:rPr>
                <w:noProof/>
                <w:webHidden/>
              </w:rPr>
              <w:fldChar w:fldCharType="begin"/>
            </w:r>
            <w:r>
              <w:rPr>
                <w:noProof/>
                <w:webHidden/>
              </w:rPr>
              <w:instrText xml:space="preserve"> PAGEREF _Toc184396097 \h </w:instrText>
            </w:r>
            <w:r>
              <w:rPr>
                <w:noProof/>
                <w:webHidden/>
              </w:rPr>
            </w:r>
            <w:r>
              <w:rPr>
                <w:noProof/>
                <w:webHidden/>
              </w:rPr>
              <w:fldChar w:fldCharType="separate"/>
            </w:r>
            <w:r>
              <w:rPr>
                <w:noProof/>
                <w:webHidden/>
              </w:rPr>
              <w:t>20</w:t>
            </w:r>
            <w:r>
              <w:rPr>
                <w:noProof/>
                <w:webHidden/>
              </w:rPr>
              <w:fldChar w:fldCharType="end"/>
            </w:r>
          </w:hyperlink>
        </w:p>
        <w:p w14:paraId="225393EF" w14:textId="40988B1B"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8" w:history="1">
            <w:r w:rsidRPr="00786AD7">
              <w:rPr>
                <w:rStyle w:val="Hipervnculo"/>
                <w:noProof/>
              </w:rPr>
              <w:t>5.11</w:t>
            </w:r>
            <w:r>
              <w:rPr>
                <w:rFonts w:asciiTheme="minorHAnsi" w:eastAsiaTheme="minorEastAsia" w:hAnsiTheme="minorHAnsi" w:cstheme="minorBidi"/>
                <w:smallCaps w:val="0"/>
                <w:noProof/>
                <w:color w:val="auto"/>
                <w:sz w:val="22"/>
                <w:szCs w:val="22"/>
                <w:lang w:val="en-US"/>
              </w:rPr>
              <w:tab/>
            </w:r>
            <w:r w:rsidRPr="00786AD7">
              <w:rPr>
                <w:rStyle w:val="Hipervnculo"/>
                <w:noProof/>
              </w:rPr>
              <w:t>Referencia o contrarreferencia</w:t>
            </w:r>
            <w:r>
              <w:rPr>
                <w:noProof/>
                <w:webHidden/>
              </w:rPr>
              <w:tab/>
            </w:r>
            <w:r>
              <w:rPr>
                <w:noProof/>
                <w:webHidden/>
              </w:rPr>
              <w:fldChar w:fldCharType="begin"/>
            </w:r>
            <w:r>
              <w:rPr>
                <w:noProof/>
                <w:webHidden/>
              </w:rPr>
              <w:instrText xml:space="preserve"> PAGEREF _Toc184396098 \h </w:instrText>
            </w:r>
            <w:r>
              <w:rPr>
                <w:noProof/>
                <w:webHidden/>
              </w:rPr>
            </w:r>
            <w:r>
              <w:rPr>
                <w:noProof/>
                <w:webHidden/>
              </w:rPr>
              <w:fldChar w:fldCharType="separate"/>
            </w:r>
            <w:r>
              <w:rPr>
                <w:noProof/>
                <w:webHidden/>
              </w:rPr>
              <w:t>20</w:t>
            </w:r>
            <w:r>
              <w:rPr>
                <w:noProof/>
                <w:webHidden/>
              </w:rPr>
              <w:fldChar w:fldCharType="end"/>
            </w:r>
          </w:hyperlink>
        </w:p>
        <w:p w14:paraId="7B5EF63C" w14:textId="0EAAF3BC"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099" w:history="1">
            <w:r w:rsidRPr="00786AD7">
              <w:rPr>
                <w:rStyle w:val="Hipervnculo"/>
                <w:noProof/>
              </w:rPr>
              <w:t>5.12</w:t>
            </w:r>
            <w:r>
              <w:rPr>
                <w:rFonts w:asciiTheme="minorHAnsi" w:eastAsiaTheme="minorEastAsia" w:hAnsiTheme="minorHAnsi" w:cstheme="minorBidi"/>
                <w:smallCaps w:val="0"/>
                <w:noProof/>
                <w:color w:val="auto"/>
                <w:sz w:val="22"/>
                <w:szCs w:val="22"/>
                <w:lang w:val="en-US"/>
              </w:rPr>
              <w:tab/>
            </w:r>
            <w:r w:rsidRPr="00786AD7">
              <w:rPr>
                <w:rStyle w:val="Hipervnculo"/>
                <w:noProof/>
              </w:rPr>
              <w:t>Teleconsulta</w:t>
            </w:r>
            <w:r>
              <w:rPr>
                <w:noProof/>
                <w:webHidden/>
              </w:rPr>
              <w:tab/>
            </w:r>
            <w:r>
              <w:rPr>
                <w:noProof/>
                <w:webHidden/>
              </w:rPr>
              <w:fldChar w:fldCharType="begin"/>
            </w:r>
            <w:r>
              <w:rPr>
                <w:noProof/>
                <w:webHidden/>
              </w:rPr>
              <w:instrText xml:space="preserve"> PAGEREF _Toc184396099 \h </w:instrText>
            </w:r>
            <w:r>
              <w:rPr>
                <w:noProof/>
                <w:webHidden/>
              </w:rPr>
            </w:r>
            <w:r>
              <w:rPr>
                <w:noProof/>
                <w:webHidden/>
              </w:rPr>
              <w:fldChar w:fldCharType="separate"/>
            </w:r>
            <w:r>
              <w:rPr>
                <w:noProof/>
                <w:webHidden/>
              </w:rPr>
              <w:t>20</w:t>
            </w:r>
            <w:r>
              <w:rPr>
                <w:noProof/>
                <w:webHidden/>
              </w:rPr>
              <w:fldChar w:fldCharType="end"/>
            </w:r>
          </w:hyperlink>
        </w:p>
        <w:p w14:paraId="051967C4" w14:textId="22C6F11E"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0" w:history="1">
            <w:r w:rsidRPr="00786AD7">
              <w:rPr>
                <w:rStyle w:val="Hipervnculo"/>
                <w:noProof/>
              </w:rPr>
              <w:t>5.13</w:t>
            </w:r>
            <w:r>
              <w:rPr>
                <w:rFonts w:asciiTheme="minorHAnsi" w:eastAsiaTheme="minorEastAsia" w:hAnsiTheme="minorHAnsi" w:cstheme="minorBidi"/>
                <w:smallCaps w:val="0"/>
                <w:noProof/>
                <w:color w:val="auto"/>
                <w:sz w:val="22"/>
                <w:szCs w:val="22"/>
                <w:lang w:val="en-US"/>
              </w:rPr>
              <w:tab/>
            </w:r>
            <w:r w:rsidRPr="00786AD7">
              <w:rPr>
                <w:rStyle w:val="Hipervnculo"/>
                <w:noProof/>
              </w:rPr>
              <w:t>Fecha de próxima cita</w:t>
            </w:r>
            <w:r>
              <w:rPr>
                <w:noProof/>
                <w:webHidden/>
              </w:rPr>
              <w:tab/>
            </w:r>
            <w:r>
              <w:rPr>
                <w:noProof/>
                <w:webHidden/>
              </w:rPr>
              <w:fldChar w:fldCharType="begin"/>
            </w:r>
            <w:r>
              <w:rPr>
                <w:noProof/>
                <w:webHidden/>
              </w:rPr>
              <w:instrText xml:space="preserve"> PAGEREF _Toc184396100 \h </w:instrText>
            </w:r>
            <w:r>
              <w:rPr>
                <w:noProof/>
                <w:webHidden/>
              </w:rPr>
            </w:r>
            <w:r>
              <w:rPr>
                <w:noProof/>
                <w:webHidden/>
              </w:rPr>
              <w:fldChar w:fldCharType="separate"/>
            </w:r>
            <w:r>
              <w:rPr>
                <w:noProof/>
                <w:webHidden/>
              </w:rPr>
              <w:t>20</w:t>
            </w:r>
            <w:r>
              <w:rPr>
                <w:noProof/>
                <w:webHidden/>
              </w:rPr>
              <w:fldChar w:fldCharType="end"/>
            </w:r>
          </w:hyperlink>
        </w:p>
        <w:p w14:paraId="3AAE895E" w14:textId="5A0FBD6F"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01" w:history="1">
            <w:r w:rsidRPr="00786AD7">
              <w:rPr>
                <w:rStyle w:val="Hipervnculo"/>
                <w:noProof/>
              </w:rPr>
              <w:t>6</w:t>
            </w:r>
            <w:r>
              <w:rPr>
                <w:rFonts w:asciiTheme="minorHAnsi" w:eastAsiaTheme="minorEastAsia" w:hAnsiTheme="minorHAnsi" w:cstheme="minorBidi"/>
                <w:bCs w:val="0"/>
                <w:caps w:val="0"/>
                <w:noProof/>
                <w:color w:val="auto"/>
                <w:sz w:val="22"/>
                <w:szCs w:val="22"/>
                <w:lang w:val="en-US"/>
              </w:rPr>
              <w:tab/>
            </w:r>
            <w:r w:rsidRPr="00786AD7">
              <w:rPr>
                <w:rStyle w:val="Hipervnculo"/>
                <w:noProof/>
              </w:rPr>
              <w:t>Instrucciones de llenado de la Hoja Diaria de CONSULTAS Y ATENCIONES DE PLANIFICACIÓN FAMILIAR (SINBA-SIS-CAPF-P)</w:t>
            </w:r>
            <w:r>
              <w:rPr>
                <w:noProof/>
                <w:webHidden/>
              </w:rPr>
              <w:tab/>
            </w:r>
            <w:r>
              <w:rPr>
                <w:noProof/>
                <w:webHidden/>
              </w:rPr>
              <w:fldChar w:fldCharType="begin"/>
            </w:r>
            <w:r>
              <w:rPr>
                <w:noProof/>
                <w:webHidden/>
              </w:rPr>
              <w:instrText xml:space="preserve"> PAGEREF _Toc184396101 \h </w:instrText>
            </w:r>
            <w:r>
              <w:rPr>
                <w:noProof/>
                <w:webHidden/>
              </w:rPr>
            </w:r>
            <w:r>
              <w:rPr>
                <w:noProof/>
                <w:webHidden/>
              </w:rPr>
              <w:fldChar w:fldCharType="separate"/>
            </w:r>
            <w:r>
              <w:rPr>
                <w:noProof/>
                <w:webHidden/>
              </w:rPr>
              <w:t>21</w:t>
            </w:r>
            <w:r>
              <w:rPr>
                <w:noProof/>
                <w:webHidden/>
              </w:rPr>
              <w:fldChar w:fldCharType="end"/>
            </w:r>
          </w:hyperlink>
        </w:p>
        <w:p w14:paraId="54D8B9B5" w14:textId="45711257"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2" w:history="1">
            <w:r w:rsidRPr="00786AD7">
              <w:rPr>
                <w:rStyle w:val="Hipervnculo"/>
                <w:noProof/>
              </w:rPr>
              <w:t>6.1</w:t>
            </w:r>
            <w:r>
              <w:rPr>
                <w:rFonts w:asciiTheme="minorHAnsi" w:eastAsiaTheme="minorEastAsia" w:hAnsiTheme="minorHAnsi" w:cstheme="minorBidi"/>
                <w:smallCaps w:val="0"/>
                <w:noProof/>
                <w:color w:val="auto"/>
                <w:sz w:val="22"/>
                <w:szCs w:val="22"/>
                <w:lang w:val="en-US"/>
              </w:rPr>
              <w:tab/>
            </w:r>
            <w:r w:rsidRPr="00786AD7">
              <w:rPr>
                <w:rStyle w:val="Hipervnculo"/>
                <w:noProof/>
              </w:rPr>
              <w:t>Instrucciones Generales</w:t>
            </w:r>
            <w:r>
              <w:rPr>
                <w:noProof/>
                <w:webHidden/>
              </w:rPr>
              <w:tab/>
            </w:r>
            <w:r>
              <w:rPr>
                <w:noProof/>
                <w:webHidden/>
              </w:rPr>
              <w:fldChar w:fldCharType="begin"/>
            </w:r>
            <w:r>
              <w:rPr>
                <w:noProof/>
                <w:webHidden/>
              </w:rPr>
              <w:instrText xml:space="preserve"> PAGEREF _Toc184396102 \h </w:instrText>
            </w:r>
            <w:r>
              <w:rPr>
                <w:noProof/>
                <w:webHidden/>
              </w:rPr>
            </w:r>
            <w:r>
              <w:rPr>
                <w:noProof/>
                <w:webHidden/>
              </w:rPr>
              <w:fldChar w:fldCharType="separate"/>
            </w:r>
            <w:r>
              <w:rPr>
                <w:noProof/>
                <w:webHidden/>
              </w:rPr>
              <w:t>21</w:t>
            </w:r>
            <w:r>
              <w:rPr>
                <w:noProof/>
                <w:webHidden/>
              </w:rPr>
              <w:fldChar w:fldCharType="end"/>
            </w:r>
          </w:hyperlink>
        </w:p>
        <w:p w14:paraId="19593770" w14:textId="141121A3"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3" w:history="1">
            <w:r w:rsidRPr="00786AD7">
              <w:rPr>
                <w:rStyle w:val="Hipervnculo"/>
                <w:noProof/>
              </w:rPr>
              <w:t>6.2</w:t>
            </w:r>
            <w:r>
              <w:rPr>
                <w:rFonts w:asciiTheme="minorHAnsi" w:eastAsiaTheme="minorEastAsia" w:hAnsiTheme="minorHAnsi" w:cstheme="minorBidi"/>
                <w:smallCaps w:val="0"/>
                <w:noProof/>
                <w:color w:val="auto"/>
                <w:sz w:val="22"/>
                <w:szCs w:val="22"/>
                <w:lang w:val="en-US"/>
              </w:rPr>
              <w:tab/>
            </w:r>
            <w:r w:rsidRPr="00786AD7">
              <w:rPr>
                <w:rStyle w:val="Hipervnculo"/>
                <w:noProof/>
              </w:rPr>
              <w:t>FECHA:</w:t>
            </w:r>
            <w:r>
              <w:rPr>
                <w:noProof/>
                <w:webHidden/>
              </w:rPr>
              <w:tab/>
            </w:r>
            <w:r>
              <w:rPr>
                <w:noProof/>
                <w:webHidden/>
              </w:rPr>
              <w:fldChar w:fldCharType="begin"/>
            </w:r>
            <w:r>
              <w:rPr>
                <w:noProof/>
                <w:webHidden/>
              </w:rPr>
              <w:instrText xml:space="preserve"> PAGEREF _Toc184396103 \h </w:instrText>
            </w:r>
            <w:r>
              <w:rPr>
                <w:noProof/>
                <w:webHidden/>
              </w:rPr>
            </w:r>
            <w:r>
              <w:rPr>
                <w:noProof/>
                <w:webHidden/>
              </w:rPr>
              <w:fldChar w:fldCharType="separate"/>
            </w:r>
            <w:r>
              <w:rPr>
                <w:noProof/>
                <w:webHidden/>
              </w:rPr>
              <w:t>22</w:t>
            </w:r>
            <w:r>
              <w:rPr>
                <w:noProof/>
                <w:webHidden/>
              </w:rPr>
              <w:fldChar w:fldCharType="end"/>
            </w:r>
          </w:hyperlink>
        </w:p>
        <w:p w14:paraId="0EB07FA2" w14:textId="529F9C40"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4" w:history="1">
            <w:r w:rsidRPr="00786AD7">
              <w:rPr>
                <w:rStyle w:val="Hipervnculo"/>
                <w:noProof/>
              </w:rPr>
              <w:t>6.3</w:t>
            </w:r>
            <w:r>
              <w:rPr>
                <w:rFonts w:asciiTheme="minorHAnsi" w:eastAsiaTheme="minorEastAsia" w:hAnsiTheme="minorHAnsi" w:cstheme="minorBidi"/>
                <w:smallCaps w:val="0"/>
                <w:noProof/>
                <w:color w:val="auto"/>
                <w:sz w:val="22"/>
                <w:szCs w:val="22"/>
                <w:lang w:val="en-US"/>
              </w:rPr>
              <w:tab/>
            </w:r>
            <w:r w:rsidRPr="00786AD7">
              <w:rPr>
                <w:rStyle w:val="Hipervnculo"/>
                <w:noProof/>
              </w:rPr>
              <w:t>DATOS DE IDENTIFICACIÓN DE LA UNIDAD:</w:t>
            </w:r>
            <w:r>
              <w:rPr>
                <w:noProof/>
                <w:webHidden/>
              </w:rPr>
              <w:tab/>
            </w:r>
            <w:r>
              <w:rPr>
                <w:noProof/>
                <w:webHidden/>
              </w:rPr>
              <w:fldChar w:fldCharType="begin"/>
            </w:r>
            <w:r>
              <w:rPr>
                <w:noProof/>
                <w:webHidden/>
              </w:rPr>
              <w:instrText xml:space="preserve"> PAGEREF _Toc184396104 \h </w:instrText>
            </w:r>
            <w:r>
              <w:rPr>
                <w:noProof/>
                <w:webHidden/>
              </w:rPr>
            </w:r>
            <w:r>
              <w:rPr>
                <w:noProof/>
                <w:webHidden/>
              </w:rPr>
              <w:fldChar w:fldCharType="separate"/>
            </w:r>
            <w:r>
              <w:rPr>
                <w:noProof/>
                <w:webHidden/>
              </w:rPr>
              <w:t>22</w:t>
            </w:r>
            <w:r>
              <w:rPr>
                <w:noProof/>
                <w:webHidden/>
              </w:rPr>
              <w:fldChar w:fldCharType="end"/>
            </w:r>
          </w:hyperlink>
        </w:p>
        <w:p w14:paraId="241D2951" w14:textId="603E5473"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5" w:history="1">
            <w:r w:rsidRPr="00786AD7">
              <w:rPr>
                <w:rStyle w:val="Hipervnculo"/>
                <w:noProof/>
              </w:rPr>
              <w:t>6.4</w:t>
            </w:r>
            <w:r>
              <w:rPr>
                <w:rFonts w:asciiTheme="minorHAnsi" w:eastAsiaTheme="minorEastAsia" w:hAnsiTheme="minorHAnsi" w:cstheme="minorBidi"/>
                <w:smallCaps w:val="0"/>
                <w:noProof/>
                <w:color w:val="auto"/>
                <w:sz w:val="22"/>
                <w:szCs w:val="22"/>
                <w:lang w:val="en-US"/>
              </w:rPr>
              <w:tab/>
            </w:r>
            <w:r w:rsidRPr="00786AD7">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_Toc184396105 \h </w:instrText>
            </w:r>
            <w:r>
              <w:rPr>
                <w:noProof/>
                <w:webHidden/>
              </w:rPr>
            </w:r>
            <w:r>
              <w:rPr>
                <w:noProof/>
                <w:webHidden/>
              </w:rPr>
              <w:fldChar w:fldCharType="separate"/>
            </w:r>
            <w:r>
              <w:rPr>
                <w:noProof/>
                <w:webHidden/>
              </w:rPr>
              <w:t>22</w:t>
            </w:r>
            <w:r>
              <w:rPr>
                <w:noProof/>
                <w:webHidden/>
              </w:rPr>
              <w:fldChar w:fldCharType="end"/>
            </w:r>
          </w:hyperlink>
        </w:p>
        <w:p w14:paraId="0DC6DC80" w14:textId="2F0E4BAE"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6" w:history="1">
            <w:r w:rsidRPr="00786AD7">
              <w:rPr>
                <w:rStyle w:val="Hipervnculo"/>
                <w:noProof/>
              </w:rPr>
              <w:t>6.5</w:t>
            </w:r>
            <w:r>
              <w:rPr>
                <w:rFonts w:asciiTheme="minorHAnsi" w:eastAsiaTheme="minorEastAsia" w:hAnsiTheme="minorHAnsi" w:cstheme="minorBidi"/>
                <w:smallCaps w:val="0"/>
                <w:noProof/>
                <w:color w:val="auto"/>
                <w:sz w:val="22"/>
                <w:szCs w:val="22"/>
                <w:lang w:val="en-US"/>
              </w:rPr>
              <w:tab/>
            </w:r>
            <w:r w:rsidRPr="00786AD7">
              <w:rPr>
                <w:rStyle w:val="Hipervnculo"/>
                <w:noProof/>
              </w:rPr>
              <w:t>IDENTIFICACIÓN LA O EL PACIENTE:</w:t>
            </w:r>
            <w:r>
              <w:rPr>
                <w:noProof/>
                <w:webHidden/>
              </w:rPr>
              <w:tab/>
            </w:r>
            <w:r>
              <w:rPr>
                <w:noProof/>
                <w:webHidden/>
              </w:rPr>
              <w:fldChar w:fldCharType="begin"/>
            </w:r>
            <w:r>
              <w:rPr>
                <w:noProof/>
                <w:webHidden/>
              </w:rPr>
              <w:instrText xml:space="preserve"> PAGEREF _Toc184396106 \h </w:instrText>
            </w:r>
            <w:r>
              <w:rPr>
                <w:noProof/>
                <w:webHidden/>
              </w:rPr>
            </w:r>
            <w:r>
              <w:rPr>
                <w:noProof/>
                <w:webHidden/>
              </w:rPr>
              <w:fldChar w:fldCharType="separate"/>
            </w:r>
            <w:r>
              <w:rPr>
                <w:noProof/>
                <w:webHidden/>
              </w:rPr>
              <w:t>23</w:t>
            </w:r>
            <w:r>
              <w:rPr>
                <w:noProof/>
                <w:webHidden/>
              </w:rPr>
              <w:fldChar w:fldCharType="end"/>
            </w:r>
          </w:hyperlink>
        </w:p>
        <w:p w14:paraId="2105C656" w14:textId="713945FE"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7" w:history="1">
            <w:r w:rsidRPr="00786AD7">
              <w:rPr>
                <w:rStyle w:val="Hipervnculo"/>
                <w:noProof/>
              </w:rPr>
              <w:t>6.6</w:t>
            </w:r>
            <w:r>
              <w:rPr>
                <w:rFonts w:asciiTheme="minorHAnsi" w:eastAsiaTheme="minorEastAsia" w:hAnsiTheme="minorHAnsi" w:cstheme="minorBidi"/>
                <w:smallCaps w:val="0"/>
                <w:noProof/>
                <w:color w:val="auto"/>
                <w:sz w:val="22"/>
                <w:szCs w:val="22"/>
                <w:lang w:val="en-US"/>
              </w:rPr>
              <w:tab/>
            </w:r>
            <w:r w:rsidRPr="00786AD7">
              <w:rPr>
                <w:rStyle w:val="Hipervnculo"/>
                <w:noProof/>
              </w:rPr>
              <w:t>CONSULTA DE PRIMERA VEZ EN EL AÑO:</w:t>
            </w:r>
            <w:r>
              <w:rPr>
                <w:noProof/>
                <w:webHidden/>
              </w:rPr>
              <w:tab/>
            </w:r>
            <w:r>
              <w:rPr>
                <w:noProof/>
                <w:webHidden/>
              </w:rPr>
              <w:fldChar w:fldCharType="begin"/>
            </w:r>
            <w:r>
              <w:rPr>
                <w:noProof/>
                <w:webHidden/>
              </w:rPr>
              <w:instrText xml:space="preserve"> PAGEREF _Toc184396107 \h </w:instrText>
            </w:r>
            <w:r>
              <w:rPr>
                <w:noProof/>
                <w:webHidden/>
              </w:rPr>
            </w:r>
            <w:r>
              <w:rPr>
                <w:noProof/>
                <w:webHidden/>
              </w:rPr>
              <w:fldChar w:fldCharType="separate"/>
            </w:r>
            <w:r>
              <w:rPr>
                <w:noProof/>
                <w:webHidden/>
              </w:rPr>
              <w:t>26</w:t>
            </w:r>
            <w:r>
              <w:rPr>
                <w:noProof/>
                <w:webHidden/>
              </w:rPr>
              <w:fldChar w:fldCharType="end"/>
            </w:r>
          </w:hyperlink>
        </w:p>
        <w:p w14:paraId="75968EAE" w14:textId="5B4E7261"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8" w:history="1">
            <w:r w:rsidRPr="00786AD7">
              <w:rPr>
                <w:rStyle w:val="Hipervnculo"/>
                <w:noProof/>
              </w:rPr>
              <w:t>6.7</w:t>
            </w:r>
            <w:r>
              <w:rPr>
                <w:rFonts w:asciiTheme="minorHAnsi" w:eastAsiaTheme="minorEastAsia" w:hAnsiTheme="minorHAnsi" w:cstheme="minorBidi"/>
                <w:smallCaps w:val="0"/>
                <w:noProof/>
                <w:color w:val="auto"/>
                <w:sz w:val="22"/>
                <w:szCs w:val="22"/>
                <w:lang w:val="en-US"/>
              </w:rPr>
              <w:tab/>
            </w:r>
            <w:r w:rsidRPr="00786AD7">
              <w:rPr>
                <w:rStyle w:val="Hipervnculo"/>
                <w:noProof/>
              </w:rPr>
              <w:t>RELACION TEMPORAL (RT) POR MOTIVO:</w:t>
            </w:r>
            <w:r>
              <w:rPr>
                <w:noProof/>
                <w:webHidden/>
              </w:rPr>
              <w:tab/>
            </w:r>
            <w:r>
              <w:rPr>
                <w:noProof/>
                <w:webHidden/>
              </w:rPr>
              <w:fldChar w:fldCharType="begin"/>
            </w:r>
            <w:r>
              <w:rPr>
                <w:noProof/>
                <w:webHidden/>
              </w:rPr>
              <w:instrText xml:space="preserve"> PAGEREF _Toc184396108 \h </w:instrText>
            </w:r>
            <w:r>
              <w:rPr>
                <w:noProof/>
                <w:webHidden/>
              </w:rPr>
            </w:r>
            <w:r>
              <w:rPr>
                <w:noProof/>
                <w:webHidden/>
              </w:rPr>
              <w:fldChar w:fldCharType="separate"/>
            </w:r>
            <w:r>
              <w:rPr>
                <w:noProof/>
                <w:webHidden/>
              </w:rPr>
              <w:t>26</w:t>
            </w:r>
            <w:r>
              <w:rPr>
                <w:noProof/>
                <w:webHidden/>
              </w:rPr>
              <w:fldChar w:fldCharType="end"/>
            </w:r>
          </w:hyperlink>
        </w:p>
        <w:p w14:paraId="2BECA751" w14:textId="563BA447"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09" w:history="1">
            <w:r w:rsidRPr="00786AD7">
              <w:rPr>
                <w:rStyle w:val="Hipervnculo"/>
                <w:noProof/>
              </w:rPr>
              <w:t>6.8</w:t>
            </w:r>
            <w:r>
              <w:rPr>
                <w:rFonts w:asciiTheme="minorHAnsi" w:eastAsiaTheme="minorEastAsia" w:hAnsiTheme="minorHAnsi" w:cstheme="minorBidi"/>
                <w:smallCaps w:val="0"/>
                <w:noProof/>
                <w:color w:val="auto"/>
                <w:sz w:val="22"/>
                <w:szCs w:val="22"/>
                <w:lang w:val="en-US"/>
              </w:rPr>
              <w:tab/>
            </w:r>
            <w:r w:rsidRPr="00786AD7">
              <w:rPr>
                <w:rStyle w:val="Hipervnculo"/>
                <w:noProof/>
              </w:rPr>
              <w:t>DIAGNÓSTICO:</w:t>
            </w:r>
            <w:r>
              <w:rPr>
                <w:noProof/>
                <w:webHidden/>
              </w:rPr>
              <w:tab/>
            </w:r>
            <w:r>
              <w:rPr>
                <w:noProof/>
                <w:webHidden/>
              </w:rPr>
              <w:fldChar w:fldCharType="begin"/>
            </w:r>
            <w:r>
              <w:rPr>
                <w:noProof/>
                <w:webHidden/>
              </w:rPr>
              <w:instrText xml:space="preserve"> PAGEREF _Toc184396109 \h </w:instrText>
            </w:r>
            <w:r>
              <w:rPr>
                <w:noProof/>
                <w:webHidden/>
              </w:rPr>
            </w:r>
            <w:r>
              <w:rPr>
                <w:noProof/>
                <w:webHidden/>
              </w:rPr>
              <w:fldChar w:fldCharType="separate"/>
            </w:r>
            <w:r>
              <w:rPr>
                <w:noProof/>
                <w:webHidden/>
              </w:rPr>
              <w:t>27</w:t>
            </w:r>
            <w:r>
              <w:rPr>
                <w:noProof/>
                <w:webHidden/>
              </w:rPr>
              <w:fldChar w:fldCharType="end"/>
            </w:r>
          </w:hyperlink>
        </w:p>
        <w:p w14:paraId="30DB9CE1" w14:textId="353DFB20"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0" w:history="1">
            <w:r w:rsidRPr="00786AD7">
              <w:rPr>
                <w:rStyle w:val="Hipervnculo"/>
                <w:noProof/>
              </w:rPr>
              <w:t>6.9</w:t>
            </w:r>
            <w:r>
              <w:rPr>
                <w:rFonts w:asciiTheme="minorHAnsi" w:eastAsiaTheme="minorEastAsia" w:hAnsiTheme="minorHAnsi" w:cstheme="minorBidi"/>
                <w:smallCaps w:val="0"/>
                <w:noProof/>
                <w:color w:val="auto"/>
                <w:sz w:val="22"/>
                <w:szCs w:val="22"/>
                <w:lang w:val="en-US"/>
              </w:rPr>
              <w:tab/>
            </w:r>
            <w:r w:rsidRPr="00786AD7">
              <w:rPr>
                <w:rStyle w:val="Hipervnculo"/>
                <w:noProof/>
              </w:rPr>
              <w:t>ATENCIONES DE PLANIFICACIÓN FAMILIAR</w:t>
            </w:r>
            <w:r>
              <w:rPr>
                <w:noProof/>
                <w:webHidden/>
              </w:rPr>
              <w:tab/>
            </w:r>
            <w:r>
              <w:rPr>
                <w:noProof/>
                <w:webHidden/>
              </w:rPr>
              <w:fldChar w:fldCharType="begin"/>
            </w:r>
            <w:r>
              <w:rPr>
                <w:noProof/>
                <w:webHidden/>
              </w:rPr>
              <w:instrText xml:space="preserve"> PAGEREF _Toc184396110 \h </w:instrText>
            </w:r>
            <w:r>
              <w:rPr>
                <w:noProof/>
                <w:webHidden/>
              </w:rPr>
            </w:r>
            <w:r>
              <w:rPr>
                <w:noProof/>
                <w:webHidden/>
              </w:rPr>
              <w:fldChar w:fldCharType="separate"/>
            </w:r>
            <w:r>
              <w:rPr>
                <w:noProof/>
                <w:webHidden/>
              </w:rPr>
              <w:t>28</w:t>
            </w:r>
            <w:r>
              <w:rPr>
                <w:noProof/>
                <w:webHidden/>
              </w:rPr>
              <w:fldChar w:fldCharType="end"/>
            </w:r>
          </w:hyperlink>
        </w:p>
        <w:p w14:paraId="741E1E08" w14:textId="0F5AAC57"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1" w:history="1">
            <w:r w:rsidRPr="00786AD7">
              <w:rPr>
                <w:rStyle w:val="Hipervnculo"/>
                <w:noProof/>
              </w:rPr>
              <w:t>6.10</w:t>
            </w:r>
            <w:r>
              <w:rPr>
                <w:rFonts w:asciiTheme="minorHAnsi" w:eastAsiaTheme="minorEastAsia" w:hAnsiTheme="minorHAnsi" w:cstheme="minorBidi"/>
                <w:smallCaps w:val="0"/>
                <w:noProof/>
                <w:color w:val="auto"/>
                <w:sz w:val="22"/>
                <w:szCs w:val="22"/>
                <w:lang w:val="en-US"/>
              </w:rPr>
              <w:tab/>
            </w:r>
            <w:r w:rsidRPr="00786AD7">
              <w:rPr>
                <w:rStyle w:val="Hipervnculo"/>
                <w:noProof/>
              </w:rPr>
              <w:t>ORIENTACIÓN-CONSEJERÍA:</w:t>
            </w:r>
            <w:r>
              <w:rPr>
                <w:noProof/>
                <w:webHidden/>
              </w:rPr>
              <w:tab/>
            </w:r>
            <w:r>
              <w:rPr>
                <w:noProof/>
                <w:webHidden/>
              </w:rPr>
              <w:fldChar w:fldCharType="begin"/>
            </w:r>
            <w:r>
              <w:rPr>
                <w:noProof/>
                <w:webHidden/>
              </w:rPr>
              <w:instrText xml:space="preserve"> PAGEREF _Toc184396111 \h </w:instrText>
            </w:r>
            <w:r>
              <w:rPr>
                <w:noProof/>
                <w:webHidden/>
              </w:rPr>
            </w:r>
            <w:r>
              <w:rPr>
                <w:noProof/>
                <w:webHidden/>
              </w:rPr>
              <w:fldChar w:fldCharType="separate"/>
            </w:r>
            <w:r>
              <w:rPr>
                <w:noProof/>
                <w:webHidden/>
              </w:rPr>
              <w:t>30</w:t>
            </w:r>
            <w:r>
              <w:rPr>
                <w:noProof/>
                <w:webHidden/>
              </w:rPr>
              <w:fldChar w:fldCharType="end"/>
            </w:r>
          </w:hyperlink>
        </w:p>
        <w:p w14:paraId="4272FEE2" w14:textId="4F35BCD0"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2" w:history="1">
            <w:r w:rsidRPr="00786AD7">
              <w:rPr>
                <w:rStyle w:val="Hipervnculo"/>
                <w:noProof/>
              </w:rPr>
              <w:t>6.11</w:t>
            </w:r>
            <w:r>
              <w:rPr>
                <w:rFonts w:asciiTheme="minorHAnsi" w:eastAsiaTheme="minorEastAsia" w:hAnsiTheme="minorHAnsi" w:cstheme="minorBidi"/>
                <w:smallCaps w:val="0"/>
                <w:noProof/>
                <w:color w:val="auto"/>
                <w:sz w:val="22"/>
                <w:szCs w:val="22"/>
                <w:lang w:val="en-US"/>
              </w:rPr>
              <w:tab/>
            </w:r>
            <w:r w:rsidRPr="00786AD7">
              <w:rPr>
                <w:rStyle w:val="Hipervnculo"/>
                <w:noProof/>
              </w:rPr>
              <w:t>ANTICONCEPCIÓN DE EMERGENCIA</w:t>
            </w:r>
            <w:r>
              <w:rPr>
                <w:noProof/>
                <w:webHidden/>
              </w:rPr>
              <w:tab/>
            </w:r>
            <w:r>
              <w:rPr>
                <w:noProof/>
                <w:webHidden/>
              </w:rPr>
              <w:fldChar w:fldCharType="begin"/>
            </w:r>
            <w:r>
              <w:rPr>
                <w:noProof/>
                <w:webHidden/>
              </w:rPr>
              <w:instrText xml:space="preserve"> PAGEREF _Toc184396112 \h </w:instrText>
            </w:r>
            <w:r>
              <w:rPr>
                <w:noProof/>
                <w:webHidden/>
              </w:rPr>
            </w:r>
            <w:r>
              <w:rPr>
                <w:noProof/>
                <w:webHidden/>
              </w:rPr>
              <w:fldChar w:fldCharType="separate"/>
            </w:r>
            <w:r>
              <w:rPr>
                <w:noProof/>
                <w:webHidden/>
              </w:rPr>
              <w:t>30</w:t>
            </w:r>
            <w:r>
              <w:rPr>
                <w:noProof/>
                <w:webHidden/>
              </w:rPr>
              <w:fldChar w:fldCharType="end"/>
            </w:r>
          </w:hyperlink>
        </w:p>
        <w:p w14:paraId="50A9062F" w14:textId="049BFBED"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3" w:history="1">
            <w:r w:rsidRPr="00786AD7">
              <w:rPr>
                <w:rStyle w:val="Hipervnculo"/>
                <w:noProof/>
              </w:rPr>
              <w:t>6.12</w:t>
            </w:r>
            <w:r>
              <w:rPr>
                <w:rFonts w:asciiTheme="minorHAnsi" w:eastAsiaTheme="minorEastAsia" w:hAnsiTheme="minorHAnsi" w:cstheme="minorBidi"/>
                <w:smallCaps w:val="0"/>
                <w:noProof/>
                <w:color w:val="auto"/>
                <w:sz w:val="22"/>
                <w:szCs w:val="22"/>
                <w:lang w:val="en-US"/>
              </w:rPr>
              <w:tab/>
            </w:r>
            <w:r w:rsidRPr="00786AD7">
              <w:rPr>
                <w:rStyle w:val="Hipervnculo"/>
                <w:noProof/>
              </w:rPr>
              <w:t>ALTA CON AZOOSPERMIA POR VASECTOMÍA SIN BISTURI</w:t>
            </w:r>
            <w:r>
              <w:rPr>
                <w:noProof/>
                <w:webHidden/>
              </w:rPr>
              <w:tab/>
            </w:r>
            <w:r>
              <w:rPr>
                <w:noProof/>
                <w:webHidden/>
              </w:rPr>
              <w:fldChar w:fldCharType="begin"/>
            </w:r>
            <w:r>
              <w:rPr>
                <w:noProof/>
                <w:webHidden/>
              </w:rPr>
              <w:instrText xml:space="preserve"> PAGEREF _Toc184396113 \h </w:instrText>
            </w:r>
            <w:r>
              <w:rPr>
                <w:noProof/>
                <w:webHidden/>
              </w:rPr>
            </w:r>
            <w:r>
              <w:rPr>
                <w:noProof/>
                <w:webHidden/>
              </w:rPr>
              <w:fldChar w:fldCharType="separate"/>
            </w:r>
            <w:r>
              <w:rPr>
                <w:noProof/>
                <w:webHidden/>
              </w:rPr>
              <w:t>30</w:t>
            </w:r>
            <w:r>
              <w:rPr>
                <w:noProof/>
                <w:webHidden/>
              </w:rPr>
              <w:fldChar w:fldCharType="end"/>
            </w:r>
          </w:hyperlink>
        </w:p>
        <w:p w14:paraId="7F5F09FE" w14:textId="18A4555E"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4" w:history="1">
            <w:r w:rsidRPr="00786AD7">
              <w:rPr>
                <w:rStyle w:val="Hipervnculo"/>
                <w:noProof/>
              </w:rPr>
              <w:t>6.13</w:t>
            </w:r>
            <w:r>
              <w:rPr>
                <w:rFonts w:asciiTheme="minorHAnsi" w:eastAsiaTheme="minorEastAsia" w:hAnsiTheme="minorHAnsi" w:cstheme="minorBidi"/>
                <w:smallCaps w:val="0"/>
                <w:noProof/>
                <w:color w:val="auto"/>
                <w:sz w:val="22"/>
                <w:szCs w:val="22"/>
                <w:lang w:val="en-US"/>
              </w:rPr>
              <w:tab/>
            </w:r>
            <w:r w:rsidRPr="00786AD7">
              <w:rPr>
                <w:rStyle w:val="Hipervnculo"/>
                <w:noProof/>
              </w:rPr>
              <w:t>PROMOCIÓN DE LA SALUD:</w:t>
            </w:r>
            <w:r>
              <w:rPr>
                <w:noProof/>
                <w:webHidden/>
              </w:rPr>
              <w:tab/>
            </w:r>
            <w:r>
              <w:rPr>
                <w:noProof/>
                <w:webHidden/>
              </w:rPr>
              <w:fldChar w:fldCharType="begin"/>
            </w:r>
            <w:r>
              <w:rPr>
                <w:noProof/>
                <w:webHidden/>
              </w:rPr>
              <w:instrText xml:space="preserve"> PAGEREF _Toc184396114 \h </w:instrText>
            </w:r>
            <w:r>
              <w:rPr>
                <w:noProof/>
                <w:webHidden/>
              </w:rPr>
            </w:r>
            <w:r>
              <w:rPr>
                <w:noProof/>
                <w:webHidden/>
              </w:rPr>
              <w:fldChar w:fldCharType="separate"/>
            </w:r>
            <w:r>
              <w:rPr>
                <w:noProof/>
                <w:webHidden/>
              </w:rPr>
              <w:t>31</w:t>
            </w:r>
            <w:r>
              <w:rPr>
                <w:noProof/>
                <w:webHidden/>
              </w:rPr>
              <w:fldChar w:fldCharType="end"/>
            </w:r>
          </w:hyperlink>
        </w:p>
        <w:p w14:paraId="7C0F5C11" w14:textId="04D23540"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5" w:history="1">
            <w:r w:rsidRPr="00786AD7">
              <w:rPr>
                <w:rStyle w:val="Hipervnculo"/>
                <w:noProof/>
              </w:rPr>
              <w:t>6.14</w:t>
            </w:r>
            <w:r>
              <w:rPr>
                <w:rFonts w:asciiTheme="minorHAnsi" w:eastAsiaTheme="minorEastAsia" w:hAnsiTheme="minorHAnsi" w:cstheme="minorBidi"/>
                <w:smallCaps w:val="0"/>
                <w:noProof/>
                <w:color w:val="auto"/>
                <w:sz w:val="22"/>
                <w:szCs w:val="22"/>
                <w:lang w:val="en-US"/>
              </w:rPr>
              <w:tab/>
            </w:r>
            <w:r w:rsidRPr="00786AD7">
              <w:rPr>
                <w:rStyle w:val="Hipervnculo"/>
                <w:noProof/>
              </w:rPr>
              <w:t>REFERencia y CONTRARREFERencia</w:t>
            </w:r>
            <w:r>
              <w:rPr>
                <w:noProof/>
                <w:webHidden/>
              </w:rPr>
              <w:tab/>
            </w:r>
            <w:r>
              <w:rPr>
                <w:noProof/>
                <w:webHidden/>
              </w:rPr>
              <w:fldChar w:fldCharType="begin"/>
            </w:r>
            <w:r>
              <w:rPr>
                <w:noProof/>
                <w:webHidden/>
              </w:rPr>
              <w:instrText xml:space="preserve"> PAGEREF _Toc184396115 \h </w:instrText>
            </w:r>
            <w:r>
              <w:rPr>
                <w:noProof/>
                <w:webHidden/>
              </w:rPr>
            </w:r>
            <w:r>
              <w:rPr>
                <w:noProof/>
                <w:webHidden/>
              </w:rPr>
              <w:fldChar w:fldCharType="separate"/>
            </w:r>
            <w:r>
              <w:rPr>
                <w:noProof/>
                <w:webHidden/>
              </w:rPr>
              <w:t>31</w:t>
            </w:r>
            <w:r>
              <w:rPr>
                <w:noProof/>
                <w:webHidden/>
              </w:rPr>
              <w:fldChar w:fldCharType="end"/>
            </w:r>
          </w:hyperlink>
        </w:p>
        <w:p w14:paraId="744BEFAF" w14:textId="63077959"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6" w:history="1">
            <w:r w:rsidRPr="00786AD7">
              <w:rPr>
                <w:rStyle w:val="Hipervnculo"/>
                <w:noProof/>
              </w:rPr>
              <w:t>6.15</w:t>
            </w:r>
            <w:r>
              <w:rPr>
                <w:rFonts w:asciiTheme="minorHAnsi" w:eastAsiaTheme="minorEastAsia" w:hAnsiTheme="minorHAnsi" w:cstheme="minorBidi"/>
                <w:smallCaps w:val="0"/>
                <w:noProof/>
                <w:color w:val="auto"/>
                <w:sz w:val="22"/>
                <w:szCs w:val="22"/>
                <w:lang w:val="en-US"/>
              </w:rPr>
              <w:tab/>
            </w:r>
            <w:r w:rsidRPr="00786AD7">
              <w:rPr>
                <w:rStyle w:val="Hipervnculo"/>
                <w:noProof/>
              </w:rPr>
              <w:t>TELECONSULTA</w:t>
            </w:r>
            <w:r>
              <w:rPr>
                <w:noProof/>
                <w:webHidden/>
              </w:rPr>
              <w:tab/>
            </w:r>
            <w:r>
              <w:rPr>
                <w:noProof/>
                <w:webHidden/>
              </w:rPr>
              <w:fldChar w:fldCharType="begin"/>
            </w:r>
            <w:r>
              <w:rPr>
                <w:noProof/>
                <w:webHidden/>
              </w:rPr>
              <w:instrText xml:space="preserve"> PAGEREF _Toc184396116 \h </w:instrText>
            </w:r>
            <w:r>
              <w:rPr>
                <w:noProof/>
                <w:webHidden/>
              </w:rPr>
            </w:r>
            <w:r>
              <w:rPr>
                <w:noProof/>
                <w:webHidden/>
              </w:rPr>
              <w:fldChar w:fldCharType="separate"/>
            </w:r>
            <w:r>
              <w:rPr>
                <w:noProof/>
                <w:webHidden/>
              </w:rPr>
              <w:t>31</w:t>
            </w:r>
            <w:r>
              <w:rPr>
                <w:noProof/>
                <w:webHidden/>
              </w:rPr>
              <w:fldChar w:fldCharType="end"/>
            </w:r>
          </w:hyperlink>
        </w:p>
        <w:p w14:paraId="203701FD" w14:textId="4E1BBD94" w:rsidR="000163C7" w:rsidRDefault="000163C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17" w:history="1">
            <w:r w:rsidRPr="00786AD7">
              <w:rPr>
                <w:rStyle w:val="Hipervnculo"/>
                <w:noProof/>
              </w:rPr>
              <w:t>6.16</w:t>
            </w:r>
            <w:r>
              <w:rPr>
                <w:rFonts w:asciiTheme="minorHAnsi" w:eastAsiaTheme="minorEastAsia" w:hAnsiTheme="minorHAnsi" w:cstheme="minorBidi"/>
                <w:smallCaps w:val="0"/>
                <w:noProof/>
                <w:color w:val="auto"/>
                <w:sz w:val="22"/>
                <w:szCs w:val="22"/>
                <w:lang w:val="en-US"/>
              </w:rPr>
              <w:tab/>
            </w:r>
            <w:r w:rsidRPr="00786AD7">
              <w:rPr>
                <w:rStyle w:val="Hipervnculo"/>
                <w:noProof/>
              </w:rPr>
              <w:t>FECHA DE PRÓXIMA CITA:</w:t>
            </w:r>
            <w:r>
              <w:rPr>
                <w:noProof/>
                <w:webHidden/>
              </w:rPr>
              <w:tab/>
            </w:r>
            <w:r>
              <w:rPr>
                <w:noProof/>
                <w:webHidden/>
              </w:rPr>
              <w:fldChar w:fldCharType="begin"/>
            </w:r>
            <w:r>
              <w:rPr>
                <w:noProof/>
                <w:webHidden/>
              </w:rPr>
              <w:instrText xml:space="preserve"> PAGEREF _Toc184396117 \h </w:instrText>
            </w:r>
            <w:r>
              <w:rPr>
                <w:noProof/>
                <w:webHidden/>
              </w:rPr>
            </w:r>
            <w:r>
              <w:rPr>
                <w:noProof/>
                <w:webHidden/>
              </w:rPr>
              <w:fldChar w:fldCharType="separate"/>
            </w:r>
            <w:r>
              <w:rPr>
                <w:noProof/>
                <w:webHidden/>
              </w:rPr>
              <w:t>32</w:t>
            </w:r>
            <w:r>
              <w:rPr>
                <w:noProof/>
                <w:webHidden/>
              </w:rPr>
              <w:fldChar w:fldCharType="end"/>
            </w:r>
          </w:hyperlink>
        </w:p>
        <w:p w14:paraId="795412A9" w14:textId="083B3308" w:rsidR="000163C7" w:rsidRDefault="000163C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18" w:history="1">
            <w:r w:rsidRPr="00786AD7">
              <w:rPr>
                <w:rStyle w:val="Hipervnculo"/>
                <w:noProof/>
              </w:rPr>
              <w:t>7</w:t>
            </w:r>
            <w:r>
              <w:rPr>
                <w:rFonts w:asciiTheme="minorHAnsi" w:eastAsiaTheme="minorEastAsia" w:hAnsiTheme="minorHAnsi" w:cstheme="minorBidi"/>
                <w:bCs w:val="0"/>
                <w:caps w:val="0"/>
                <w:noProof/>
                <w:color w:val="auto"/>
                <w:sz w:val="22"/>
                <w:szCs w:val="22"/>
                <w:lang w:val="en-US"/>
              </w:rPr>
              <w:tab/>
            </w:r>
            <w:r w:rsidRPr="00786AD7">
              <w:rPr>
                <w:rStyle w:val="Hipervnculo"/>
                <w:noProof/>
              </w:rPr>
              <w:t>IMPORTANTE:</w:t>
            </w:r>
            <w:r>
              <w:rPr>
                <w:noProof/>
                <w:webHidden/>
              </w:rPr>
              <w:tab/>
            </w:r>
            <w:r>
              <w:rPr>
                <w:noProof/>
                <w:webHidden/>
              </w:rPr>
              <w:fldChar w:fldCharType="begin"/>
            </w:r>
            <w:r>
              <w:rPr>
                <w:noProof/>
                <w:webHidden/>
              </w:rPr>
              <w:instrText xml:space="preserve"> PAGEREF _Toc184396118 \h </w:instrText>
            </w:r>
            <w:r>
              <w:rPr>
                <w:noProof/>
                <w:webHidden/>
              </w:rPr>
            </w:r>
            <w:r>
              <w:rPr>
                <w:noProof/>
                <w:webHidden/>
              </w:rPr>
              <w:fldChar w:fldCharType="separate"/>
            </w:r>
            <w:r>
              <w:rPr>
                <w:noProof/>
                <w:webHidden/>
              </w:rPr>
              <w:t>33</w:t>
            </w:r>
            <w:r>
              <w:rPr>
                <w:noProof/>
                <w:webHidden/>
              </w:rPr>
              <w:fldChar w:fldCharType="end"/>
            </w:r>
          </w:hyperlink>
        </w:p>
        <w:p w14:paraId="351C0454" w14:textId="75EE8240"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6074"/>
      <w:bookmarkEnd w:id="1"/>
      <w:r w:rsidRPr="00B92D23">
        <w:rPr>
          <w:lang w:val="es-ES"/>
        </w:rPr>
        <w:lastRenderedPageBreak/>
        <w:t>PRESENTACIÓN DEL INSTRUCTIVO</w:t>
      </w:r>
      <w:bookmarkEnd w:id="5"/>
      <w:bookmarkEnd w:id="6"/>
    </w:p>
    <w:p w14:paraId="451EAD0D" w14:textId="77777777" w:rsidR="00232F36" w:rsidRPr="00B92D23" w:rsidRDefault="00232F36" w:rsidP="001F16DD">
      <w:pPr>
        <w:pStyle w:val="Ttulo2"/>
      </w:pPr>
      <w:bookmarkStart w:id="7" w:name="_Toc183445951"/>
      <w:bookmarkStart w:id="8" w:name="_Toc184396075"/>
      <w:r w:rsidRPr="00B92D23">
        <w:t>Introducción y Marco normativo</w:t>
      </w:r>
      <w:bookmarkEnd w:id="7"/>
      <w:bookmarkEnd w:id="8"/>
    </w:p>
    <w:p w14:paraId="30AF9FF3"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C97F20F" w14:textId="77777777" w:rsidR="003505BA" w:rsidRPr="003505BA" w:rsidRDefault="003505BA" w:rsidP="003505BA">
      <w:pPr>
        <w:rPr>
          <w:rFonts w:cs="Noto Sans"/>
          <w:color w:val="000000" w:themeColor="text1"/>
          <w:szCs w:val="18"/>
          <w:lang w:val="es-ES_tradnl"/>
        </w:rPr>
      </w:pPr>
    </w:p>
    <w:p w14:paraId="4C2E1FE9"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08B0E28" w14:textId="77777777" w:rsidR="003505BA" w:rsidRPr="003505BA" w:rsidRDefault="003505BA" w:rsidP="003505BA">
      <w:pPr>
        <w:rPr>
          <w:rFonts w:cs="Noto Sans"/>
          <w:color w:val="000000" w:themeColor="text1"/>
          <w:szCs w:val="18"/>
          <w:lang w:val="es-ES_tradnl"/>
        </w:rPr>
      </w:pPr>
    </w:p>
    <w:p w14:paraId="11AAC636"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F82C980" w14:textId="77777777" w:rsidR="003505BA" w:rsidRPr="003505BA" w:rsidRDefault="003505BA" w:rsidP="003505BA">
      <w:pPr>
        <w:rPr>
          <w:rFonts w:cs="Noto Sans"/>
          <w:color w:val="000000" w:themeColor="text1"/>
          <w:szCs w:val="18"/>
          <w:lang w:val="es-ES_tradnl"/>
        </w:rPr>
      </w:pPr>
    </w:p>
    <w:p w14:paraId="37792312"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3D432EC6" w14:textId="77777777" w:rsidR="003505BA" w:rsidRPr="003505BA" w:rsidRDefault="003505BA" w:rsidP="003505BA">
      <w:pPr>
        <w:rPr>
          <w:rFonts w:cs="Noto Sans"/>
          <w:color w:val="000000" w:themeColor="text1"/>
          <w:szCs w:val="18"/>
          <w:lang w:val="es-ES_tradnl"/>
        </w:rPr>
      </w:pPr>
    </w:p>
    <w:p w14:paraId="55663579"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D1E511A" w14:textId="77777777" w:rsidR="003505BA" w:rsidRPr="003505BA" w:rsidRDefault="003505BA" w:rsidP="003505BA">
      <w:pPr>
        <w:rPr>
          <w:rFonts w:cs="Noto Sans"/>
          <w:color w:val="000000" w:themeColor="text1"/>
          <w:szCs w:val="18"/>
          <w:lang w:val="es-ES_tradnl"/>
        </w:rPr>
      </w:pPr>
    </w:p>
    <w:p w14:paraId="627CCEC6" w14:textId="1F1A2CBC" w:rsidR="00E600E2" w:rsidRPr="001E5AC4" w:rsidRDefault="003505BA" w:rsidP="003505BA">
      <w:pPr>
        <w:rPr>
          <w:rFonts w:cs="Noto Sans"/>
          <w:szCs w:val="18"/>
        </w:rPr>
      </w:pPr>
      <w:r w:rsidRPr="003505BA">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1F16DD">
      <w:pPr>
        <w:pStyle w:val="Ttulo2"/>
      </w:pPr>
      <w:bookmarkStart w:id="9" w:name="_Toc165567568"/>
      <w:bookmarkStart w:id="10" w:name="_Toc182303630"/>
      <w:bookmarkStart w:id="11" w:name="_Toc183445952"/>
      <w:bookmarkStart w:id="12" w:name="_Toc184396076"/>
      <w:r w:rsidRPr="001E5AC4">
        <w:lastRenderedPageBreak/>
        <w:t>Objetivos</w:t>
      </w:r>
      <w:bookmarkEnd w:id="9"/>
      <w:bookmarkEnd w:id="10"/>
      <w:bookmarkEnd w:id="11"/>
      <w:bookmarkEnd w:id="12"/>
    </w:p>
    <w:p w14:paraId="34FACD4E" w14:textId="77777777" w:rsidR="003505BA" w:rsidRPr="003505BA" w:rsidRDefault="003505BA" w:rsidP="003505BA">
      <w:pPr>
        <w:pStyle w:val="Prrafodelista"/>
        <w:widowControl w:val="0"/>
        <w:numPr>
          <w:ilvl w:val="0"/>
          <w:numId w:val="3"/>
        </w:numPr>
        <w:spacing w:after="0" w:line="240" w:lineRule="atLeast"/>
        <w:jc w:val="both"/>
        <w:rPr>
          <w:rFonts w:cs="Noto Sans"/>
          <w:szCs w:val="18"/>
        </w:rPr>
      </w:pPr>
      <w:r w:rsidRPr="003505BA">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14A30460" w:rsidR="00E600E2" w:rsidRPr="001E5AC4" w:rsidRDefault="003505BA" w:rsidP="003505BA">
      <w:pPr>
        <w:pStyle w:val="Prrafodelista"/>
        <w:widowControl w:val="0"/>
        <w:numPr>
          <w:ilvl w:val="0"/>
          <w:numId w:val="3"/>
        </w:numPr>
        <w:spacing w:after="0" w:line="240" w:lineRule="atLeast"/>
        <w:jc w:val="both"/>
        <w:rPr>
          <w:rFonts w:cs="Noto Sans"/>
          <w:szCs w:val="18"/>
        </w:rPr>
      </w:pPr>
      <w:r w:rsidRPr="003505BA">
        <w:rPr>
          <w:rFonts w:cs="Noto Sans"/>
          <w:szCs w:val="18"/>
        </w:rPr>
        <w:t>Guiar al personal de nuevo ingreso durante el periodo de familiarización con el SIS para que resuelvan las dudas que surjan durante la jornada laboral.</w:t>
      </w:r>
    </w:p>
    <w:p w14:paraId="13FBBF1E" w14:textId="77777777" w:rsidR="00E600E2" w:rsidRPr="001E5AC4" w:rsidRDefault="00E600E2" w:rsidP="001F16DD">
      <w:pPr>
        <w:pStyle w:val="Ttulo2"/>
      </w:pPr>
      <w:bookmarkStart w:id="13" w:name="_Toc165567569"/>
      <w:bookmarkStart w:id="14" w:name="_Toc182303631"/>
      <w:bookmarkStart w:id="15" w:name="_Toc183445953"/>
      <w:bookmarkStart w:id="16" w:name="_Toc184396077"/>
      <w:r w:rsidRPr="001E5AC4">
        <w:t>Audiencia</w:t>
      </w:r>
      <w:bookmarkEnd w:id="13"/>
      <w:bookmarkEnd w:id="14"/>
      <w:bookmarkEnd w:id="15"/>
      <w:bookmarkEnd w:id="16"/>
    </w:p>
    <w:p w14:paraId="3BDF8BC9" w14:textId="72365353" w:rsidR="00E600E2" w:rsidRPr="001E5AC4" w:rsidRDefault="003505BA" w:rsidP="00E600E2">
      <w:pPr>
        <w:rPr>
          <w:rFonts w:cs="Noto Sans"/>
          <w:color w:val="000000" w:themeColor="text1"/>
          <w:szCs w:val="18"/>
        </w:rPr>
      </w:pPr>
      <w:r w:rsidRPr="003505BA">
        <w:rPr>
          <w:rFonts w:cs="Noto Sans"/>
          <w:color w:val="000000" w:themeColor="text1"/>
          <w:szCs w:val="18"/>
        </w:rPr>
        <w:t>Este documento está dirigido al personal prestador de los servicios de salud del Sistema Nacional de Salud en México, y que intervienen en alguna etapa en el proceso de registro, asignación de códigos de la CIE-10 para los diagnósticos, en la captura y la utilización de los datos estadísticos procedentes del SIS, específicamente el personal responsable de otorgar la atención en el servicio de consulta externa de planificación familiar.</w:t>
      </w:r>
    </w:p>
    <w:p w14:paraId="0A02661B" w14:textId="77777777" w:rsidR="00E600E2" w:rsidRPr="001E5AC4" w:rsidRDefault="00E600E2" w:rsidP="001F16DD">
      <w:pPr>
        <w:pStyle w:val="Ttulo2"/>
      </w:pPr>
      <w:bookmarkStart w:id="17" w:name="_Toc165567570"/>
      <w:bookmarkStart w:id="18" w:name="_Toc182303632"/>
      <w:bookmarkStart w:id="19" w:name="_Toc183445954"/>
      <w:bookmarkStart w:id="20" w:name="_Toc184396078"/>
      <w:r w:rsidRPr="001E5AC4">
        <w:t>Alcance</w:t>
      </w:r>
      <w:bookmarkEnd w:id="17"/>
      <w:bookmarkEnd w:id="18"/>
      <w:bookmarkEnd w:id="19"/>
      <w:bookmarkEnd w:id="20"/>
    </w:p>
    <w:p w14:paraId="496C71C6" w14:textId="77777777" w:rsidR="003505BA" w:rsidRPr="003505BA" w:rsidRDefault="003505BA" w:rsidP="003505BA">
      <w:pPr>
        <w:rPr>
          <w:rFonts w:cs="Noto Sans"/>
          <w:color w:val="000000" w:themeColor="text1"/>
          <w:szCs w:val="18"/>
        </w:rPr>
      </w:pPr>
      <w:r w:rsidRPr="003505BA">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6055940A" w14:textId="77777777" w:rsidR="003505BA" w:rsidRPr="003505BA" w:rsidRDefault="003505BA" w:rsidP="003505BA">
      <w:pPr>
        <w:rPr>
          <w:rFonts w:cs="Noto Sans"/>
          <w:color w:val="000000" w:themeColor="text1"/>
          <w:szCs w:val="18"/>
        </w:rPr>
      </w:pPr>
    </w:p>
    <w:p w14:paraId="4E1D3F0A" w14:textId="77777777" w:rsidR="003505BA" w:rsidRPr="003505BA" w:rsidRDefault="003505BA" w:rsidP="003505BA">
      <w:pPr>
        <w:rPr>
          <w:rFonts w:cs="Noto Sans"/>
          <w:color w:val="000000" w:themeColor="text1"/>
          <w:szCs w:val="18"/>
        </w:rPr>
      </w:pPr>
      <w:r w:rsidRPr="003505BA">
        <w:rPr>
          <w:rFonts w:cs="Noto Sans"/>
          <w:color w:val="000000" w:themeColor="text1"/>
          <w:szCs w:val="18"/>
        </w:rPr>
        <w:t>Este instructivo está dirigido al personal de los Servicios de Salud del Sistema Nacional de Salud en México que intervienen en la etapa del proceso de registro de las atenciones brindadas de planificación familiar en la consulta externa.</w:t>
      </w:r>
    </w:p>
    <w:p w14:paraId="530842B1" w14:textId="77777777" w:rsidR="003505BA" w:rsidRPr="003505BA" w:rsidRDefault="003505BA" w:rsidP="003505BA">
      <w:pPr>
        <w:rPr>
          <w:rFonts w:cs="Noto Sans"/>
          <w:color w:val="000000" w:themeColor="text1"/>
          <w:szCs w:val="18"/>
        </w:rPr>
      </w:pPr>
    </w:p>
    <w:p w14:paraId="028B32D8" w14:textId="7EF354E4" w:rsidR="00E600E2" w:rsidRPr="001E5AC4" w:rsidRDefault="003505BA" w:rsidP="003505BA">
      <w:pPr>
        <w:rPr>
          <w:rFonts w:cs="Noto Sans"/>
          <w:szCs w:val="18"/>
          <w:lang w:val="es-ES_tradnl"/>
        </w:rPr>
      </w:pPr>
      <w:r w:rsidRPr="003505BA">
        <w:rPr>
          <w:rFonts w:cs="Noto Sans"/>
          <w:color w:val="000000" w:themeColor="text1"/>
          <w:szCs w:val="18"/>
        </w:rPr>
        <w:t>La utilización de este formato se aplicará con base a los Tipos de Unidad que se encuentran en la siguiente tabla</w:t>
      </w:r>
      <w:r w:rsidR="00E600E2" w:rsidRPr="001E5AC4">
        <w:rPr>
          <w:rFonts w:cs="Noto Sans"/>
          <w:szCs w:val="18"/>
          <w:lang w:val="es-ES_tradnl"/>
        </w:rPr>
        <w:t>,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992"/>
        <w:gridCol w:w="151"/>
        <w:gridCol w:w="842"/>
        <w:gridCol w:w="57"/>
        <w:gridCol w:w="1465"/>
        <w:gridCol w:w="76"/>
        <w:gridCol w:w="1058"/>
        <w:gridCol w:w="32"/>
        <w:gridCol w:w="1953"/>
        <w:gridCol w:w="64"/>
        <w:gridCol w:w="1353"/>
        <w:gridCol w:w="14"/>
        <w:gridCol w:w="1262"/>
        <w:gridCol w:w="37"/>
      </w:tblGrid>
      <w:tr w:rsidR="003505BA" w:rsidRPr="00B874C3" w14:paraId="73C0636F" w14:textId="77777777" w:rsidTr="003505B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1A80D849"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4"/>
            <w:shd w:val="clear" w:color="auto" w:fill="9C2348"/>
          </w:tcPr>
          <w:p w14:paraId="5BF62E20"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gridSpan w:val="2"/>
            <w:vMerge w:val="restart"/>
            <w:shd w:val="clear" w:color="auto" w:fill="9C2348"/>
          </w:tcPr>
          <w:p w14:paraId="0E547804"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gridSpan w:val="2"/>
            <w:vMerge w:val="restart"/>
            <w:shd w:val="clear" w:color="auto" w:fill="9C2348"/>
          </w:tcPr>
          <w:p w14:paraId="598CE4A1"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gridSpan w:val="2"/>
            <w:vMerge w:val="restart"/>
            <w:shd w:val="clear" w:color="auto" w:fill="9C2348"/>
          </w:tcPr>
          <w:p w14:paraId="0D2BD0A7"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gridSpan w:val="2"/>
            <w:vMerge w:val="restart"/>
            <w:shd w:val="clear" w:color="auto" w:fill="9C2348"/>
            <w:noWrap/>
          </w:tcPr>
          <w:p w14:paraId="64F05A2D" w14:textId="77777777" w:rsidR="003505BA" w:rsidRPr="00B874C3" w:rsidRDefault="003505BA" w:rsidP="003505BA">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3505BA" w:rsidRPr="00237D88" w14:paraId="20A12EA3" w14:textId="77777777" w:rsidTr="003505B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36B39987" w14:textId="77777777" w:rsidR="003505BA" w:rsidRPr="00237D88" w:rsidRDefault="003505BA" w:rsidP="003505BA">
            <w:pPr>
              <w:jc w:val="center"/>
              <w:rPr>
                <w:rFonts w:cs="Noto Sans"/>
                <w:b/>
                <w:bCs/>
                <w:color w:val="FFFFFF" w:themeColor="background1"/>
                <w:sz w:val="16"/>
                <w:szCs w:val="16"/>
              </w:rPr>
            </w:pPr>
          </w:p>
        </w:tc>
        <w:tc>
          <w:tcPr>
            <w:tcW w:w="899" w:type="dxa"/>
            <w:gridSpan w:val="2"/>
            <w:shd w:val="clear" w:color="auto" w:fill="9C2348"/>
            <w:hideMark/>
          </w:tcPr>
          <w:p w14:paraId="2315A1CB" w14:textId="77777777" w:rsidR="003505BA" w:rsidRPr="00237D88" w:rsidRDefault="003505BA" w:rsidP="003505BA">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gridSpan w:val="2"/>
            <w:shd w:val="clear" w:color="auto" w:fill="9C2348"/>
            <w:hideMark/>
          </w:tcPr>
          <w:p w14:paraId="0FECA2BE" w14:textId="77777777" w:rsidR="003505BA" w:rsidRPr="00237D88" w:rsidRDefault="003505BA" w:rsidP="003505BA">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gridSpan w:val="2"/>
            <w:vMerge/>
            <w:shd w:val="clear" w:color="auto" w:fill="9C2348"/>
            <w:hideMark/>
          </w:tcPr>
          <w:p w14:paraId="042C1D22" w14:textId="77777777" w:rsidR="003505BA" w:rsidRPr="00237D88" w:rsidRDefault="003505BA" w:rsidP="003505BA">
            <w:pPr>
              <w:jc w:val="center"/>
              <w:rPr>
                <w:rFonts w:cs="Noto Sans"/>
                <w:b/>
                <w:bCs/>
                <w:color w:val="FFFFFF" w:themeColor="background1"/>
                <w:sz w:val="16"/>
                <w:szCs w:val="16"/>
              </w:rPr>
            </w:pPr>
          </w:p>
        </w:tc>
        <w:tc>
          <w:tcPr>
            <w:tcW w:w="2017" w:type="dxa"/>
            <w:gridSpan w:val="2"/>
            <w:vMerge/>
            <w:shd w:val="clear" w:color="auto" w:fill="9C2348"/>
            <w:hideMark/>
          </w:tcPr>
          <w:p w14:paraId="2B66471E" w14:textId="77777777" w:rsidR="003505BA" w:rsidRPr="00237D88" w:rsidRDefault="003505BA" w:rsidP="003505BA">
            <w:pPr>
              <w:jc w:val="center"/>
              <w:rPr>
                <w:rFonts w:cs="Noto Sans"/>
                <w:b/>
                <w:bCs/>
                <w:color w:val="FFFFFF" w:themeColor="background1"/>
                <w:sz w:val="16"/>
                <w:szCs w:val="16"/>
              </w:rPr>
            </w:pPr>
          </w:p>
        </w:tc>
        <w:tc>
          <w:tcPr>
            <w:tcW w:w="1367" w:type="dxa"/>
            <w:gridSpan w:val="2"/>
            <w:vMerge/>
            <w:shd w:val="clear" w:color="auto" w:fill="9C2348"/>
            <w:hideMark/>
          </w:tcPr>
          <w:p w14:paraId="0DC3125C" w14:textId="77777777" w:rsidR="003505BA" w:rsidRPr="00237D88" w:rsidRDefault="003505BA" w:rsidP="003505BA">
            <w:pPr>
              <w:jc w:val="center"/>
              <w:rPr>
                <w:rFonts w:cs="Noto Sans"/>
                <w:b/>
                <w:bCs/>
                <w:color w:val="FFFFFF" w:themeColor="background1"/>
                <w:sz w:val="16"/>
                <w:szCs w:val="16"/>
              </w:rPr>
            </w:pPr>
          </w:p>
        </w:tc>
        <w:tc>
          <w:tcPr>
            <w:tcW w:w="1299" w:type="dxa"/>
            <w:gridSpan w:val="2"/>
            <w:vMerge/>
            <w:shd w:val="clear" w:color="auto" w:fill="9C2348"/>
            <w:noWrap/>
            <w:hideMark/>
          </w:tcPr>
          <w:p w14:paraId="0FA3F957" w14:textId="77777777" w:rsidR="003505BA" w:rsidRPr="00237D88" w:rsidRDefault="003505BA" w:rsidP="003505BA">
            <w:pPr>
              <w:jc w:val="center"/>
              <w:rPr>
                <w:rFonts w:cs="Noto Sans"/>
                <w:b/>
                <w:bCs/>
                <w:color w:val="FFFFFF" w:themeColor="background1"/>
                <w:sz w:val="16"/>
                <w:szCs w:val="16"/>
              </w:rPr>
            </w:pPr>
          </w:p>
        </w:tc>
      </w:tr>
      <w:tr w:rsidR="00612B04" w:rsidRPr="00782BF7" w14:paraId="61154576" w14:textId="77777777" w:rsidTr="003505B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gridSpan w:val="2"/>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gridSpan w:val="2"/>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gridSpan w:val="2"/>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gridSpan w:val="2"/>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3505BA">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lastRenderedPageBreak/>
              <w:t>SME</w:t>
            </w:r>
          </w:p>
        </w:tc>
        <w:tc>
          <w:tcPr>
            <w:tcW w:w="993" w:type="dxa"/>
            <w:gridSpan w:val="2"/>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gridSpan w:val="2"/>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gridSpan w:val="2"/>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gridSpan w:val="2"/>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3505B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gridSpan w:val="2"/>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gridSpan w:val="2"/>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gridSpan w:val="2"/>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gridSpan w:val="2"/>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1F16DD">
      <w:pPr>
        <w:pStyle w:val="Ttulo2"/>
      </w:pPr>
      <w:bookmarkStart w:id="21" w:name="_Toc165567571"/>
      <w:bookmarkStart w:id="22" w:name="_Toc182303633"/>
      <w:bookmarkStart w:id="23" w:name="_Toc183445955"/>
      <w:bookmarkStart w:id="24" w:name="_Toc184396079"/>
      <w:r w:rsidRPr="001E5AC4">
        <w:t>Justificación</w:t>
      </w:r>
      <w:bookmarkEnd w:id="21"/>
      <w:bookmarkEnd w:id="22"/>
      <w:bookmarkEnd w:id="23"/>
      <w:bookmarkEnd w:id="24"/>
    </w:p>
    <w:p w14:paraId="4B2579E4"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7C1FD43" w14:textId="77777777" w:rsidR="003505BA" w:rsidRPr="003505BA" w:rsidRDefault="003505BA" w:rsidP="003505BA">
      <w:pPr>
        <w:rPr>
          <w:rFonts w:cs="Noto Sans"/>
          <w:color w:val="000000" w:themeColor="text1"/>
          <w:szCs w:val="18"/>
          <w:lang w:val="es-ES_tradnl"/>
        </w:rPr>
      </w:pPr>
    </w:p>
    <w:p w14:paraId="681DE095"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En cumplimiento a lo previsto en la Norma Oficial Mexicana NOM-035-SSA/IMB3-2012,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w:t>
      </w:r>
    </w:p>
    <w:p w14:paraId="5D3DAE09" w14:textId="77777777" w:rsidR="003505BA" w:rsidRPr="003505BA" w:rsidRDefault="003505BA" w:rsidP="003505BA">
      <w:pPr>
        <w:rPr>
          <w:rFonts w:cs="Noto Sans"/>
          <w:color w:val="000000" w:themeColor="text1"/>
          <w:szCs w:val="18"/>
          <w:lang w:val="es-ES_tradnl"/>
        </w:rPr>
      </w:pPr>
    </w:p>
    <w:p w14:paraId="224A7D6B"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EBA25CC" w14:textId="77777777" w:rsidR="003505BA" w:rsidRPr="003505BA" w:rsidRDefault="003505BA" w:rsidP="003505BA">
      <w:pPr>
        <w:rPr>
          <w:rFonts w:cs="Noto Sans"/>
          <w:color w:val="000000" w:themeColor="text1"/>
          <w:szCs w:val="18"/>
          <w:lang w:val="es-ES_tradnl"/>
        </w:rPr>
      </w:pPr>
    </w:p>
    <w:p w14:paraId="6648D83A" w14:textId="77777777" w:rsidR="003505BA" w:rsidRPr="003505BA" w:rsidRDefault="003505BA" w:rsidP="003505BA">
      <w:pPr>
        <w:rPr>
          <w:rFonts w:cs="Noto Sans"/>
          <w:color w:val="000000" w:themeColor="text1"/>
          <w:szCs w:val="18"/>
          <w:lang w:val="es-ES_tradnl"/>
        </w:rPr>
      </w:pPr>
      <w:r w:rsidRPr="003505BA">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139C101A" w14:textId="77777777" w:rsidR="003505BA" w:rsidRPr="003505BA" w:rsidRDefault="003505BA" w:rsidP="003505BA">
      <w:pPr>
        <w:rPr>
          <w:rFonts w:cs="Noto Sans"/>
          <w:color w:val="000000" w:themeColor="text1"/>
          <w:szCs w:val="18"/>
          <w:lang w:val="es-ES_tradnl"/>
        </w:rPr>
      </w:pPr>
    </w:p>
    <w:p w14:paraId="3385CDEF" w14:textId="42EC2AA6" w:rsidR="00B874C3" w:rsidRDefault="003505BA" w:rsidP="003505BA">
      <w:pPr>
        <w:rPr>
          <w:rFonts w:cs="Noto Sans"/>
          <w:szCs w:val="18"/>
          <w:lang w:val="es-ES_tradnl"/>
        </w:rPr>
      </w:pPr>
      <w:r w:rsidRPr="003505B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w:t>
      </w:r>
      <w:r w:rsidR="00955303">
        <w:rPr>
          <w:rFonts w:cs="Noto Sans"/>
          <w:color w:val="000000" w:themeColor="text1"/>
          <w:szCs w:val="18"/>
          <w:lang w:val="es-ES_tradnl"/>
        </w:rPr>
        <w:t>icios (SIS) versión 2025</w:t>
      </w:r>
      <w:r w:rsidRPr="003505BA">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p>
    <w:p w14:paraId="6C5AA10F" w14:textId="77777777" w:rsidR="00782BF7" w:rsidRPr="001E5AC4" w:rsidRDefault="00782BF7" w:rsidP="001F16DD">
      <w:pPr>
        <w:pStyle w:val="Ttulo2"/>
      </w:pPr>
      <w:bookmarkStart w:id="25" w:name="_Toc165567572"/>
      <w:bookmarkStart w:id="26" w:name="_Toc182303634"/>
      <w:bookmarkStart w:id="27" w:name="_Toc183445956"/>
      <w:bookmarkStart w:id="28" w:name="_Toc184396080"/>
      <w:r w:rsidRPr="001E5AC4">
        <w:lastRenderedPageBreak/>
        <w:t>Términos y Definiciones</w:t>
      </w:r>
      <w:bookmarkEnd w:id="25"/>
      <w:bookmarkEnd w:id="26"/>
      <w:bookmarkEnd w:id="27"/>
      <w:bookmarkEnd w:id="28"/>
    </w:p>
    <w:p w14:paraId="6BE1A426" w14:textId="30ADF203" w:rsidR="00782BF7" w:rsidRPr="001E5AC4" w:rsidRDefault="003505BA" w:rsidP="00782BF7">
      <w:pPr>
        <w:rPr>
          <w:rFonts w:cs="Noto Sans"/>
          <w:color w:val="000000" w:themeColor="text1"/>
          <w:szCs w:val="18"/>
          <w:lang w:val="es-ES_tradnl"/>
        </w:rPr>
      </w:pPr>
      <w:r w:rsidRPr="003505BA">
        <w:rPr>
          <w:rFonts w:cs="Noto Sans"/>
          <w:color w:val="000000" w:themeColor="text1"/>
          <w:szCs w:val="18"/>
          <w:lang w:val="es-ES_tradnl"/>
        </w:rPr>
        <w:t>Para los fines de este Instructivo y el registro de la Hoja diaria de consultas y atenciones de planificación familiar (SINBA-SIS-CAPF-P),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071C7F">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16C3717B"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77777777" w:rsidR="00782BF7" w:rsidRPr="00782BF7" w:rsidRDefault="00782BF7" w:rsidP="00782BF7">
            <w:pPr>
              <w:autoSpaceDE w:val="0"/>
              <w:autoSpaceDN w:val="0"/>
              <w:jc w:val="center"/>
              <w:rPr>
                <w:rFonts w:cs="Noto Sans"/>
                <w:b/>
                <w:bCs/>
                <w:sz w:val="16"/>
                <w:szCs w:val="16"/>
                <w:lang w:eastAsia="es-ES_tradnl"/>
              </w:rPr>
            </w:pPr>
            <w:r w:rsidRPr="00782BF7">
              <w:rPr>
                <w:rFonts w:cs="Noto Sans"/>
                <w:b/>
                <w:bCs/>
                <w:sz w:val="16"/>
                <w:szCs w:val="16"/>
                <w:lang w:eastAsia="es-ES_tradnl"/>
              </w:rPr>
              <w:t>Adolescencia</w:t>
            </w:r>
          </w:p>
        </w:tc>
        <w:tc>
          <w:tcPr>
            <w:tcW w:w="641" w:type="pct"/>
          </w:tcPr>
          <w:p w14:paraId="7785395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CF60FA8"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Es el periodo de tránsito entre la infancia y la edad adulta. Se acompaña de intensos cambios físicos, psicológicos, emocionales y sociales.</w:t>
            </w:r>
          </w:p>
        </w:tc>
      </w:tr>
      <w:tr w:rsidR="00EF7E12" w:rsidRPr="00782BF7" w14:paraId="4ACB9E7D"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26A4CA62"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Clasificación Estadística Internacional de Enfermedades y Problemas Relacionados con la</w:t>
            </w:r>
          </w:p>
          <w:p w14:paraId="1AF4D84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Salud</w:t>
            </w:r>
          </w:p>
        </w:tc>
        <w:tc>
          <w:tcPr>
            <w:tcW w:w="641" w:type="pct"/>
          </w:tcPr>
          <w:p w14:paraId="3E1940D5"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CIE</w:t>
            </w:r>
          </w:p>
        </w:tc>
        <w:tc>
          <w:tcPr>
            <w:tcW w:w="3197" w:type="pct"/>
          </w:tcPr>
          <w:p w14:paraId="69D8F196"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Estándar internacional de uso obligatorio en todo el país, para la codificación y generación de estadísticas de morbilidad y mortalidad uniformes, que permiten la comparación nacional e internacional.</w:t>
            </w:r>
          </w:p>
          <w:p w14:paraId="42B8E8E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rPr>
              <w:t>Para efectos de esta Guía, se considera la versión vigente adoptada en nuestro país por el CEMECE.</w:t>
            </w:r>
          </w:p>
        </w:tc>
      </w:tr>
      <w:tr w:rsidR="00EF7E12" w:rsidRPr="00782BF7" w14:paraId="45082555"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1BD5E17E"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de primera vez</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8B250E2"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Atención otorgada a una persona, por personal de salud, cuando acude a la primera consulta por una enfermedad o motivo determinado en la unidad.</w:t>
            </w:r>
          </w:p>
        </w:tc>
      </w:tr>
      <w:tr w:rsidR="00EF7E12" w:rsidRPr="00782BF7" w14:paraId="40332205"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Consulta de primera vez en el año o Cobertura o Población usuaria</w:t>
            </w:r>
          </w:p>
        </w:tc>
        <w:tc>
          <w:tcPr>
            <w:tcW w:w="641" w:type="pct"/>
          </w:tcPr>
          <w:p w14:paraId="4AE582D0"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1D84099"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la primera consulta que se brinda la o el paciente en el año calendario en la unidad médica, sin importar la temporalidad o causa de la consulta. Esta información es de utilidad para saber el total de población que está haciendo uso de los servicios.</w:t>
            </w:r>
          </w:p>
        </w:tc>
      </w:tr>
      <w:tr w:rsidR="00EF7E12" w:rsidRPr="00782BF7" w14:paraId="068479F1"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04ACFE0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externa</w:t>
            </w:r>
          </w:p>
        </w:tc>
        <w:tc>
          <w:tcPr>
            <w:tcW w:w="641" w:type="pct"/>
          </w:tcPr>
          <w:p w14:paraId="7B98F3D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35CFF8B1"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 xml:space="preserve">Atención médica que se otorga </w:t>
            </w:r>
            <w:r w:rsidRPr="00782BF7">
              <w:rPr>
                <w:rFonts w:ascii="Noto Sans" w:hAnsi="Noto Sans" w:cs="Noto Sans"/>
                <w:sz w:val="16"/>
                <w:szCs w:val="16"/>
                <w:lang w:eastAsia="es-MX"/>
              </w:rPr>
              <w:t xml:space="preserve">a la o el </w:t>
            </w:r>
            <w:r w:rsidRPr="00782BF7">
              <w:rPr>
                <w:rFonts w:ascii="Noto Sans" w:hAnsi="Noto Sans" w:cs="Noto Sans"/>
                <w:sz w:val="16"/>
                <w:szCs w:val="16"/>
              </w:rPr>
              <w:t>paciente ambulatorio, en un consultorio o en el domicilio de dicho paciente, que consiste en realizar un interrogatorio y una exploración física para integrar un diagnóstico y/o dar seguimiento a una enfermedad diagnosticada previamente.</w:t>
            </w:r>
          </w:p>
        </w:tc>
      </w:tr>
      <w:tr w:rsidR="00EF7E12" w:rsidRPr="00782BF7" w14:paraId="546510F2"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2346CBA6"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subsecuente</w:t>
            </w:r>
          </w:p>
        </w:tc>
        <w:tc>
          <w:tcPr>
            <w:tcW w:w="641" w:type="pct"/>
          </w:tcPr>
          <w:p w14:paraId="6DFF6283"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7973392B"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Atención otorgada a la o el paciente, por personal de salud, cuando asiste por la misma enfermedad o motivo por el que ya se le otorgó una consulta en la unidad.</w:t>
            </w:r>
          </w:p>
        </w:tc>
      </w:tr>
      <w:tr w:rsidR="00EF7E12" w:rsidRPr="00782BF7" w14:paraId="393E8E6B"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119FC468" w14:textId="77777777" w:rsidR="00782BF7" w:rsidRPr="00782BF7" w:rsidRDefault="00782BF7" w:rsidP="00EF7E12">
            <w:pPr>
              <w:pStyle w:val="Texto"/>
              <w:spacing w:line="235" w:lineRule="exact"/>
              <w:ind w:firstLine="0"/>
              <w:jc w:val="left"/>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Derechohabiencia</w:t>
            </w:r>
          </w:p>
        </w:tc>
        <w:tc>
          <w:tcPr>
            <w:tcW w:w="641" w:type="pct"/>
          </w:tcPr>
          <w:p w14:paraId="4D9958A8" w14:textId="77777777" w:rsidR="00782BF7" w:rsidRPr="00782BF7" w:rsidRDefault="00782BF7" w:rsidP="00782BF7">
            <w:pPr>
              <w:jc w:val="center"/>
              <w:rPr>
                <w:rFonts w:cs="Noto Sans"/>
                <w:b/>
                <w:i/>
                <w:color w:val="000000" w:themeColor="text1"/>
                <w:sz w:val="16"/>
                <w:szCs w:val="16"/>
                <w:lang w:val="es-ES_tradnl"/>
              </w:rPr>
            </w:pPr>
          </w:p>
        </w:tc>
        <w:tc>
          <w:tcPr>
            <w:tcW w:w="3197" w:type="pct"/>
          </w:tcPr>
          <w:p w14:paraId="0EEAFC5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EF7E12" w:rsidRPr="00782BF7" w14:paraId="4648EF63"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68883CAE" w14:textId="6D09ABE3" w:rsidR="00782BF7" w:rsidRPr="00782BF7" w:rsidRDefault="00071C7F" w:rsidP="00782BF7">
            <w:pPr>
              <w:pStyle w:val="Tabletext"/>
              <w:jc w:val="center"/>
              <w:rPr>
                <w:rFonts w:ascii="Noto Sans" w:hAnsi="Noto Sans" w:cs="Noto Sans"/>
                <w:b/>
                <w:sz w:val="16"/>
                <w:szCs w:val="16"/>
                <w:lang w:eastAsia="es-MX"/>
              </w:rPr>
            </w:pPr>
            <w:r w:rsidRPr="00071C7F">
              <w:rPr>
                <w:rFonts w:ascii="Noto Sans" w:hAnsi="Noto Sans" w:cs="Noto Sans"/>
                <w:b/>
                <w:sz w:val="16"/>
                <w:szCs w:val="16"/>
                <w:lang w:eastAsia="es-MX"/>
              </w:rPr>
              <w:t>Dispositivo intrauterino</w:t>
            </w:r>
          </w:p>
        </w:tc>
        <w:tc>
          <w:tcPr>
            <w:tcW w:w="641" w:type="pct"/>
          </w:tcPr>
          <w:p w14:paraId="2CBD8136" w14:textId="459067E5" w:rsidR="00782BF7" w:rsidRPr="00782BF7" w:rsidRDefault="00071C7F" w:rsidP="00071C7F">
            <w:pPr>
              <w:pStyle w:val="Tabletext"/>
              <w:jc w:val="center"/>
              <w:rPr>
                <w:rFonts w:ascii="Noto Sans" w:hAnsi="Noto Sans" w:cs="Noto Sans"/>
                <w:b/>
                <w:i/>
                <w:sz w:val="16"/>
                <w:szCs w:val="16"/>
              </w:rPr>
            </w:pPr>
            <w:r>
              <w:rPr>
                <w:rFonts w:ascii="Noto Sans" w:hAnsi="Noto Sans" w:cs="Noto Sans"/>
                <w:b/>
                <w:i/>
                <w:sz w:val="16"/>
                <w:szCs w:val="16"/>
              </w:rPr>
              <w:t>DIU</w:t>
            </w:r>
          </w:p>
        </w:tc>
        <w:tc>
          <w:tcPr>
            <w:tcW w:w="3197" w:type="pct"/>
          </w:tcPr>
          <w:p w14:paraId="4D508717" w14:textId="77777777" w:rsidR="00071C7F" w:rsidRPr="00071C7F" w:rsidRDefault="00071C7F" w:rsidP="00071C7F">
            <w:pPr>
              <w:pStyle w:val="Tabletext"/>
              <w:jc w:val="left"/>
              <w:rPr>
                <w:rFonts w:ascii="Noto Sans" w:hAnsi="Noto Sans" w:cs="Noto Sans"/>
                <w:sz w:val="16"/>
                <w:szCs w:val="16"/>
                <w:lang w:val="es-ES" w:eastAsia="es-MX"/>
              </w:rPr>
            </w:pPr>
            <w:r w:rsidRPr="00071C7F">
              <w:rPr>
                <w:rFonts w:ascii="Noto Sans" w:hAnsi="Noto Sans" w:cs="Noto Sans"/>
                <w:sz w:val="16"/>
                <w:szCs w:val="16"/>
                <w:lang w:val="es-ES" w:eastAsia="es-MX"/>
              </w:rPr>
              <w:t>Los dispositivos intrauterinos son artefactos que se colocan dentro de la cavidad uterina con fines anticonceptivos de carácter temporal.</w:t>
            </w:r>
          </w:p>
          <w:p w14:paraId="54F496C5" w14:textId="255B5A58" w:rsidR="00782BF7" w:rsidRPr="00782BF7" w:rsidRDefault="00071C7F" w:rsidP="00071C7F">
            <w:pPr>
              <w:pStyle w:val="Tabletext"/>
              <w:jc w:val="left"/>
              <w:rPr>
                <w:rFonts w:ascii="Noto Sans" w:hAnsi="Noto Sans" w:cs="Noto Sans"/>
                <w:sz w:val="16"/>
                <w:szCs w:val="16"/>
                <w:lang w:eastAsia="es-MX"/>
              </w:rPr>
            </w:pPr>
            <w:r w:rsidRPr="00071C7F">
              <w:rPr>
                <w:rFonts w:ascii="Noto Sans" w:hAnsi="Noto Sans" w:cs="Noto Sans"/>
                <w:sz w:val="16"/>
                <w:szCs w:val="16"/>
                <w:lang w:val="es-ES" w:eastAsia="es-MX"/>
              </w:rPr>
              <w:t>Incluye DIU medicado que contiene hormonas para proporcionar control de la natalidad hasta por cinco años.</w:t>
            </w:r>
          </w:p>
        </w:tc>
      </w:tr>
      <w:tr w:rsidR="00EF7E12" w:rsidRPr="00782BF7" w14:paraId="4DDC461B"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75B9890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Intersexual</w:t>
            </w:r>
          </w:p>
        </w:tc>
        <w:tc>
          <w:tcPr>
            <w:tcW w:w="641" w:type="pct"/>
          </w:tcPr>
          <w:p w14:paraId="69CA2C3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0C0F9BE5"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un término que hace referencia a características biológicas que no obedecen al estándar binario mujer/varón. Estas variaciones pueden ser evidentes al nacimiento o pasar desapercibidas hasta la adolescencia o vida adulta, además de que cada corporalidad es única; por lo que, sus necesidades sanitarias son específicas.</w:t>
            </w:r>
          </w:p>
        </w:tc>
      </w:tr>
      <w:tr w:rsidR="00EF7E12" w:rsidRPr="00782BF7" w14:paraId="7A062496"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167A5034" w14:textId="21E8900E" w:rsidR="00782BF7" w:rsidRPr="00782BF7" w:rsidRDefault="00071C7F" w:rsidP="00782BF7">
            <w:pPr>
              <w:pStyle w:val="Tabletext"/>
              <w:jc w:val="center"/>
              <w:rPr>
                <w:rFonts w:ascii="Noto Sans" w:hAnsi="Noto Sans" w:cs="Noto Sans"/>
                <w:b/>
                <w:sz w:val="16"/>
                <w:szCs w:val="16"/>
                <w:highlight w:val="yellow"/>
                <w:lang w:eastAsia="es-MX"/>
              </w:rPr>
            </w:pPr>
            <w:r w:rsidRPr="00071C7F">
              <w:rPr>
                <w:rFonts w:ascii="Noto Sans" w:hAnsi="Noto Sans" w:cs="Noto Sans"/>
                <w:b/>
                <w:sz w:val="16"/>
                <w:szCs w:val="16"/>
                <w:lang w:eastAsia="es-MX"/>
              </w:rPr>
              <w:t>Métodos hormonales</w:t>
            </w:r>
          </w:p>
        </w:tc>
        <w:tc>
          <w:tcPr>
            <w:tcW w:w="641" w:type="pct"/>
          </w:tcPr>
          <w:p w14:paraId="6D639EEC"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21D4C13E" w14:textId="5CC9192A" w:rsidR="00782BF7" w:rsidRPr="00782BF7" w:rsidRDefault="00071C7F" w:rsidP="00EF7E12">
            <w:pPr>
              <w:pStyle w:val="Tabletext"/>
              <w:jc w:val="left"/>
              <w:rPr>
                <w:rFonts w:ascii="Noto Sans" w:hAnsi="Noto Sans" w:cs="Noto Sans"/>
                <w:sz w:val="16"/>
                <w:szCs w:val="16"/>
                <w:highlight w:val="yellow"/>
                <w:lang w:eastAsia="es-MX"/>
              </w:rPr>
            </w:pPr>
            <w:r w:rsidRPr="00071C7F">
              <w:rPr>
                <w:rFonts w:ascii="Noto Sans" w:hAnsi="Noto Sans" w:cs="Noto Sans"/>
                <w:sz w:val="16"/>
                <w:szCs w:val="16"/>
                <w:lang w:eastAsia="es-MX"/>
              </w:rPr>
              <w:t>Consiste en el usan hormonas para impedir el embarazo, dentro de estos métodos se encuentran los orales (pastillas anticonceptivas), inyectables mensual o bimestral, implante subdérmico, parche dérmico, así como DIU medicado.</w:t>
            </w:r>
          </w:p>
        </w:tc>
      </w:tr>
      <w:tr w:rsidR="00EF7E12" w:rsidRPr="00782BF7" w14:paraId="4125DCDC"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58B6901E" w14:textId="4ADA660A" w:rsidR="00782BF7" w:rsidRPr="00782BF7" w:rsidRDefault="00071C7F" w:rsidP="00782BF7">
            <w:pPr>
              <w:pStyle w:val="Tabletext"/>
              <w:jc w:val="center"/>
              <w:rPr>
                <w:rFonts w:ascii="Noto Sans" w:hAnsi="Noto Sans" w:cs="Noto Sans"/>
                <w:b/>
                <w:sz w:val="16"/>
                <w:szCs w:val="16"/>
                <w:lang w:eastAsia="es-MX"/>
              </w:rPr>
            </w:pPr>
            <w:r w:rsidRPr="00071C7F">
              <w:rPr>
                <w:rFonts w:ascii="Noto Sans" w:hAnsi="Noto Sans" w:cs="Noto Sans"/>
                <w:b/>
                <w:sz w:val="16"/>
                <w:szCs w:val="16"/>
                <w:lang w:eastAsia="es-MX"/>
              </w:rPr>
              <w:t>Métodos de barrera</w:t>
            </w:r>
          </w:p>
        </w:tc>
        <w:tc>
          <w:tcPr>
            <w:tcW w:w="641" w:type="pct"/>
          </w:tcPr>
          <w:p w14:paraId="6EC3B207"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4919C4B" w14:textId="67D445AC" w:rsidR="00782BF7" w:rsidRPr="00782BF7" w:rsidRDefault="00071C7F" w:rsidP="00EF7E12">
            <w:pPr>
              <w:pStyle w:val="Tabletext"/>
              <w:jc w:val="left"/>
              <w:rPr>
                <w:rFonts w:ascii="Noto Sans" w:hAnsi="Noto Sans" w:cs="Noto Sans"/>
                <w:sz w:val="16"/>
                <w:szCs w:val="16"/>
                <w:lang w:eastAsia="es-MX"/>
              </w:rPr>
            </w:pPr>
            <w:r w:rsidRPr="00071C7F">
              <w:rPr>
                <w:rFonts w:ascii="Noto Sans" w:hAnsi="Noto Sans" w:cs="Noto Sans"/>
                <w:sz w:val="16"/>
                <w:szCs w:val="16"/>
                <w:lang w:eastAsia="es-MX"/>
              </w:rPr>
              <w:t>Impiden el paso de espermatozoides, por lo que deben utilizarse en cada relación sexual; incluyen preservativos masculinos y femeninos.</w:t>
            </w:r>
          </w:p>
        </w:tc>
      </w:tr>
      <w:tr w:rsidR="00EF7E12" w:rsidRPr="00782BF7" w14:paraId="7D552A86"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6496C82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internacional o persona en contexto de movilidad internacional*</w:t>
            </w:r>
          </w:p>
        </w:tc>
        <w:tc>
          <w:tcPr>
            <w:tcW w:w="641" w:type="pct"/>
          </w:tcPr>
          <w:p w14:paraId="078A418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5E0100C8"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Persona con una nacionalidad distinta a la mexicana que llega o transita por el territorio mexicano con el objetivo de cambiar su lugar de residencia habitual, independientemente del motivo o periodo de tiempo.</w:t>
            </w:r>
          </w:p>
          <w:p w14:paraId="6787D497"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Puede ser una persona migrante internacional residente o no residente.</w:t>
            </w:r>
          </w:p>
          <w:p w14:paraId="60F3A03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0E464C6A"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474D55C2"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nacional o persona en contexto de movilidad interna*</w:t>
            </w:r>
          </w:p>
        </w:tc>
        <w:tc>
          <w:tcPr>
            <w:tcW w:w="641" w:type="pct"/>
          </w:tcPr>
          <w:p w14:paraId="7CDFCFB6"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313069F6"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295DCB2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7DF67634"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39EE446B" w14:textId="77777777" w:rsidR="00782BF7" w:rsidRPr="00782BF7" w:rsidRDefault="00782BF7" w:rsidP="00782BF7">
            <w:pPr>
              <w:pStyle w:val="Tabletext"/>
              <w:jc w:val="center"/>
              <w:rPr>
                <w:rFonts w:ascii="Noto Sans" w:hAnsi="Noto Sans" w:cs="Noto Sans"/>
                <w:b/>
                <w:i/>
                <w:sz w:val="16"/>
                <w:szCs w:val="16"/>
                <w:lang w:eastAsia="es-MX"/>
              </w:rPr>
            </w:pPr>
            <w:r w:rsidRPr="00782BF7">
              <w:rPr>
                <w:rFonts w:ascii="Noto Sans" w:hAnsi="Noto Sans" w:cs="Noto Sans"/>
                <w:b/>
                <w:sz w:val="16"/>
                <w:szCs w:val="16"/>
                <w:lang w:eastAsia="es-MX"/>
              </w:rPr>
              <w:t>Migrante o persona en contexto de movilidad</w:t>
            </w:r>
          </w:p>
        </w:tc>
        <w:tc>
          <w:tcPr>
            <w:tcW w:w="641" w:type="pct"/>
          </w:tcPr>
          <w:p w14:paraId="04C3826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5B6E98D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 xml:space="preserve">Persona que, ya sea en solitario o acompañada, </w:t>
            </w:r>
            <w:r w:rsidRPr="00782BF7">
              <w:rPr>
                <w:rFonts w:ascii="Noto Sans" w:hAnsi="Noto Sans" w:cs="Noto Sans"/>
                <w:sz w:val="16"/>
                <w:szCs w:val="16"/>
              </w:rPr>
              <w:t>perteneciente a</w:t>
            </w:r>
            <w:r w:rsidRPr="00782BF7">
              <w:rPr>
                <w:rFonts w:ascii="Noto Sans" w:hAnsi="Noto Sans" w:cs="Noto Sans"/>
                <w:sz w:val="16"/>
                <w:szCs w:val="16"/>
                <w:lang w:eastAsia="es-MX"/>
              </w:rPr>
              <w:t xml:space="preserve"> cualquier grupo de edad y sexo</w:t>
            </w:r>
            <w:r w:rsidRPr="00782BF7">
              <w:rPr>
                <w:rFonts w:ascii="Noto Sans" w:hAnsi="Noto Sans" w:cs="Noto Sans"/>
                <w:sz w:val="16"/>
                <w:szCs w:val="16"/>
              </w:rPr>
              <w:t xml:space="preserve"> </w:t>
            </w:r>
            <w:r w:rsidRPr="00782BF7">
              <w:rPr>
                <w:rFonts w:ascii="Noto Sans" w:hAnsi="Noto Sans" w:cs="Noto Sans"/>
                <w:sz w:val="16"/>
                <w:szCs w:val="16"/>
                <w:lang w:eastAsia="es-MX"/>
              </w:rPr>
              <w:t>o nacionalidad, se desplaza de su lugar de residencia habitual a otro (sea saliendo, transitando, o retornando), dentro de su país o cruzando una frontera internacional.</w:t>
            </w:r>
          </w:p>
          <w:p w14:paraId="3CEA2767"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b/>
                <w:sz w:val="16"/>
                <w:szCs w:val="16"/>
                <w:lang w:eastAsia="es-MX"/>
              </w:rPr>
              <w:t>Referencias</w:t>
            </w:r>
            <w:r w:rsidRPr="00782BF7">
              <w:rPr>
                <w:rFonts w:ascii="Noto Sans" w:hAnsi="Noto Sans" w:cs="Noto Sans"/>
                <w:sz w:val="16"/>
                <w:szCs w:val="16"/>
                <w:lang w:eastAsia="es-MX"/>
              </w:rPr>
              <w:t>: Ley de Migración; Ley General de Población; Ley General de Turismo; Consejo Nacional de Población; Dirección General de Promoción de la Salud.</w:t>
            </w:r>
          </w:p>
        </w:tc>
      </w:tr>
      <w:tr w:rsidR="00EF7E12" w:rsidRPr="00782BF7" w14:paraId="79C4593F"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0639CD6C" w14:textId="77777777" w:rsidR="00782BF7" w:rsidRPr="00782BF7" w:rsidRDefault="00782BF7" w:rsidP="00782BF7">
            <w:pPr>
              <w:autoSpaceDE w:val="0"/>
              <w:autoSpaceDN w:val="0"/>
              <w:jc w:val="center"/>
              <w:rPr>
                <w:rFonts w:cs="Noto Sans"/>
                <w:b/>
                <w:bCs/>
                <w:sz w:val="16"/>
                <w:szCs w:val="16"/>
                <w:lang w:eastAsia="es-ES"/>
              </w:rPr>
            </w:pPr>
            <w:r w:rsidRPr="00782BF7">
              <w:rPr>
                <w:rFonts w:cs="Noto Sans"/>
                <w:b/>
                <w:sz w:val="16"/>
                <w:szCs w:val="16"/>
                <w:lang w:val="es-ES_tradnl" w:eastAsia="es-MX"/>
              </w:rPr>
              <w:t>Persona migrante de retorno o devuelta</w:t>
            </w:r>
          </w:p>
        </w:tc>
        <w:tc>
          <w:tcPr>
            <w:tcW w:w="641" w:type="pct"/>
          </w:tcPr>
          <w:p w14:paraId="728A56FD"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0380EF0" w14:textId="121D9989"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41A1DDBC"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EF7E12" w:rsidRPr="00782BF7" w14:paraId="306ADBD9"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7CA0D1ED" w14:textId="77777777" w:rsidR="00782BF7" w:rsidRPr="00782BF7" w:rsidRDefault="00782BF7" w:rsidP="00782BF7">
            <w:pPr>
              <w:autoSpaceDE w:val="0"/>
              <w:autoSpaceDN w:val="0"/>
              <w:jc w:val="center"/>
              <w:rPr>
                <w:rFonts w:cs="Noto Sans"/>
                <w:b/>
                <w:bCs/>
                <w:sz w:val="16"/>
                <w:szCs w:val="16"/>
                <w:highlight w:val="cyan"/>
                <w:lang w:eastAsia="es-ES"/>
              </w:rPr>
            </w:pPr>
            <w:r w:rsidRPr="00782BF7">
              <w:rPr>
                <w:rFonts w:cs="Noto Sans"/>
                <w:b/>
                <w:bCs/>
                <w:sz w:val="16"/>
                <w:szCs w:val="16"/>
                <w:lang w:eastAsia="es-ES"/>
              </w:rPr>
              <w:t>Pueblos Afromexicanos</w:t>
            </w:r>
          </w:p>
        </w:tc>
        <w:tc>
          <w:tcPr>
            <w:tcW w:w="641" w:type="pct"/>
          </w:tcPr>
          <w:p w14:paraId="40A25DAB"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2FF04A9B"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 xml:space="preserve">Conjunto de personas que, bajo cualquier </w:t>
            </w:r>
            <w:proofErr w:type="spellStart"/>
            <w:r w:rsidRPr="00782BF7">
              <w:rPr>
                <w:rFonts w:ascii="Noto Sans" w:hAnsi="Noto Sans" w:cs="Noto Sans"/>
                <w:sz w:val="16"/>
                <w:szCs w:val="16"/>
              </w:rPr>
              <w:t>autodenominación</w:t>
            </w:r>
            <w:proofErr w:type="spellEnd"/>
            <w:r w:rsidRPr="00782BF7">
              <w:rPr>
                <w:rFonts w:ascii="Noto Sans" w:hAnsi="Noto Sans" w:cs="Noto Sans"/>
                <w:sz w:val="16"/>
                <w:szCs w:val="16"/>
              </w:rPr>
              <w:t>,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EF7E12" w:rsidRPr="00782BF7" w14:paraId="7CFB20AF"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A4BE773"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D65853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053C3E20"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EF7E12" w:rsidRPr="00782BF7" w14:paraId="039CB908" w14:textId="77777777" w:rsidTr="00071C7F">
        <w:trPr>
          <w:cnfStyle w:val="000000010000" w:firstRow="0" w:lastRow="0" w:firstColumn="0" w:lastColumn="0" w:oddVBand="0" w:evenVBand="0" w:oddHBand="0" w:evenHBand="1" w:firstRowFirstColumn="0" w:firstRowLastColumn="0" w:lastRowFirstColumn="0" w:lastRowLastColumn="0"/>
        </w:trPr>
        <w:tc>
          <w:tcPr>
            <w:tcW w:w="1162" w:type="pct"/>
          </w:tcPr>
          <w:p w14:paraId="27177447" w14:textId="2554069C" w:rsidR="00782BF7" w:rsidRPr="00782BF7" w:rsidRDefault="00071C7F" w:rsidP="00782BF7">
            <w:pPr>
              <w:pStyle w:val="Tabletext"/>
              <w:jc w:val="center"/>
              <w:rPr>
                <w:rFonts w:ascii="Noto Sans" w:hAnsi="Noto Sans" w:cs="Noto Sans"/>
                <w:b/>
                <w:bCs/>
                <w:sz w:val="16"/>
                <w:szCs w:val="16"/>
                <w:u w:val="single"/>
                <w:lang w:val="es-ES" w:eastAsia="es-MX"/>
              </w:rPr>
            </w:pPr>
            <w:r w:rsidRPr="00071C7F">
              <w:rPr>
                <w:rFonts w:ascii="Noto Sans" w:hAnsi="Noto Sans" w:cs="Noto Sans"/>
                <w:b/>
                <w:sz w:val="16"/>
                <w:szCs w:val="16"/>
                <w:lang w:eastAsia="es-MX"/>
              </w:rPr>
              <w:t>Telemedicina</w:t>
            </w:r>
          </w:p>
        </w:tc>
        <w:tc>
          <w:tcPr>
            <w:tcW w:w="641" w:type="pct"/>
          </w:tcPr>
          <w:p w14:paraId="49D48D1A" w14:textId="2CA3157F" w:rsidR="00782BF7" w:rsidRPr="00782BF7" w:rsidRDefault="00071C7F" w:rsidP="00782BF7">
            <w:pPr>
              <w:jc w:val="center"/>
              <w:rPr>
                <w:rFonts w:cs="Noto Sans"/>
                <w:b/>
                <w:i/>
                <w:sz w:val="16"/>
                <w:szCs w:val="16"/>
              </w:rPr>
            </w:pPr>
            <w:r>
              <w:rPr>
                <w:rFonts w:cs="Noto Sans"/>
                <w:b/>
                <w:i/>
                <w:sz w:val="16"/>
                <w:szCs w:val="16"/>
              </w:rPr>
              <w:t>TM</w:t>
            </w:r>
          </w:p>
        </w:tc>
        <w:tc>
          <w:tcPr>
            <w:tcW w:w="3197" w:type="pct"/>
          </w:tcPr>
          <w:p w14:paraId="7A35F8F5" w14:textId="589FA82C" w:rsidR="00782BF7" w:rsidRPr="00782BF7" w:rsidRDefault="00071C7F" w:rsidP="00EF7E12">
            <w:pPr>
              <w:pStyle w:val="Texto"/>
              <w:spacing w:line="235" w:lineRule="exact"/>
              <w:ind w:firstLine="0"/>
              <w:jc w:val="left"/>
              <w:rPr>
                <w:rFonts w:ascii="Noto Sans" w:hAnsi="Noto Sans" w:cs="Noto Sans"/>
                <w:sz w:val="16"/>
                <w:szCs w:val="16"/>
              </w:rPr>
            </w:pPr>
            <w:r w:rsidRPr="00071C7F">
              <w:rPr>
                <w:rFonts w:ascii="Noto Sans" w:hAnsi="Noto Sans" w:cs="Noto Sans"/>
                <w:sz w:val="16"/>
                <w:szCs w:val="16"/>
              </w:rPr>
              <w:t>Acciones de telemedicina durante la consulta.</w:t>
            </w:r>
          </w:p>
        </w:tc>
      </w:tr>
      <w:tr w:rsidR="00EF7E12" w:rsidRPr="00782BF7" w14:paraId="7D2B16F2" w14:textId="77777777" w:rsidTr="00071C7F">
        <w:trPr>
          <w:cnfStyle w:val="000000100000" w:firstRow="0" w:lastRow="0" w:firstColumn="0" w:lastColumn="0" w:oddVBand="0" w:evenVBand="0" w:oddHBand="1" w:evenHBand="0" w:firstRowFirstColumn="0" w:firstRowLastColumn="0" w:lastRowFirstColumn="0" w:lastRowLastColumn="0"/>
        </w:trPr>
        <w:tc>
          <w:tcPr>
            <w:tcW w:w="1162" w:type="pct"/>
          </w:tcPr>
          <w:p w14:paraId="2E731C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Unidad consultante de Telemedicina</w:t>
            </w:r>
          </w:p>
        </w:tc>
        <w:tc>
          <w:tcPr>
            <w:tcW w:w="641" w:type="pct"/>
          </w:tcPr>
          <w:p w14:paraId="1110CEBA" w14:textId="77777777" w:rsidR="00782BF7" w:rsidRPr="00782BF7" w:rsidRDefault="00782BF7" w:rsidP="00782BF7">
            <w:pPr>
              <w:jc w:val="center"/>
              <w:rPr>
                <w:rFonts w:cs="Noto Sans"/>
                <w:b/>
                <w:i/>
                <w:sz w:val="16"/>
                <w:szCs w:val="16"/>
              </w:rPr>
            </w:pPr>
            <w:r w:rsidRPr="00782BF7">
              <w:rPr>
                <w:rFonts w:cs="Noto Sans"/>
                <w:b/>
                <w:i/>
                <w:sz w:val="16"/>
                <w:szCs w:val="16"/>
              </w:rPr>
              <w:t>TM</w:t>
            </w:r>
          </w:p>
        </w:tc>
        <w:tc>
          <w:tcPr>
            <w:tcW w:w="3197" w:type="pct"/>
          </w:tcPr>
          <w:p w14:paraId="4CD75D82"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Establecimiento de salud en el que la o el paciente y el personal de la salud, reciben atención médica a distancia durante la consulta.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396081"/>
      <w:r w:rsidRPr="001E5AC4">
        <w:lastRenderedPageBreak/>
        <w:t>Referencias</w:t>
      </w:r>
      <w:bookmarkEnd w:id="29"/>
      <w:bookmarkEnd w:id="30"/>
      <w:bookmarkEnd w:id="31"/>
      <w:bookmarkEnd w:id="32"/>
    </w:p>
    <w:p w14:paraId="7BCE723F" w14:textId="77777777" w:rsidR="00EF7E12" w:rsidRPr="001E5AC4" w:rsidRDefault="00EF7E12" w:rsidP="001F16DD">
      <w:pPr>
        <w:pStyle w:val="Ttulo2"/>
      </w:pPr>
      <w:bookmarkStart w:id="33" w:name="_Toc165567574"/>
      <w:bookmarkStart w:id="34" w:name="_Toc182303636"/>
      <w:bookmarkStart w:id="35" w:name="_Toc183445958"/>
      <w:bookmarkStart w:id="36" w:name="_Toc184396082"/>
      <w:r w:rsidRPr="001E5AC4">
        <w:t>Ligas Web</w:t>
      </w:r>
      <w:bookmarkEnd w:id="33"/>
      <w:bookmarkEnd w:id="34"/>
      <w:bookmarkEnd w:id="35"/>
      <w:bookmarkEnd w:id="36"/>
    </w:p>
    <w:p w14:paraId="3A01DCF7" w14:textId="33930FDC" w:rsidR="00EF7E12" w:rsidRPr="001E5AC4" w:rsidRDefault="00EF7E12" w:rsidP="00EF7E12">
      <w:pPr>
        <w:rPr>
          <w:rFonts w:cs="Noto Sans"/>
          <w:szCs w:val="18"/>
        </w:rPr>
      </w:pPr>
      <w:r w:rsidRPr="001E5AC4">
        <w:rPr>
          <w:rFonts w:cs="Noto Sans"/>
          <w:lang w:val="es-ES_tradnl"/>
        </w:rPr>
        <w:t xml:space="preserve">En la siguiente página web se puede consultar la versión electrónica del formato de la Hoja Diaria de </w:t>
      </w:r>
      <w:r w:rsidR="00071C7F" w:rsidRPr="00071C7F">
        <w:rPr>
          <w:rFonts w:cs="Noto Sans"/>
          <w:lang w:val="es-ES_tradnl"/>
        </w:rPr>
        <w:t>Consultas y Atenciones de Planificación Familiar (SINBA-SIS-CAPF-P</w:t>
      </w:r>
      <w:r w:rsidRPr="001E5AC4">
        <w:rPr>
          <w:rFonts w:cs="Noto Sans"/>
          <w:lang w:val="es-ES_tradnl"/>
        </w:rPr>
        <w:t>)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6E12E432" w14:textId="0297717D" w:rsidR="00EF7E12" w:rsidRPr="001E5AC4" w:rsidRDefault="00FC53AB"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78DCEBCC" w14:textId="45179297" w:rsidR="00EF7E12" w:rsidRPr="001E5AC4" w:rsidRDefault="00FC53AB"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1F16DD">
      <w:pPr>
        <w:pStyle w:val="Ttulo2"/>
      </w:pPr>
      <w:bookmarkStart w:id="37" w:name="_Toc165567575"/>
      <w:bookmarkStart w:id="38" w:name="_Toc182303637"/>
      <w:bookmarkStart w:id="39" w:name="_Toc183445959"/>
      <w:bookmarkStart w:id="40" w:name="_Toc184396083"/>
      <w:r w:rsidRPr="001E5AC4">
        <w:t>Bibliografía</w:t>
      </w:r>
      <w:bookmarkEnd w:id="37"/>
      <w:bookmarkEnd w:id="38"/>
      <w:bookmarkEnd w:id="39"/>
      <w:bookmarkEnd w:id="40"/>
    </w:p>
    <w:p w14:paraId="1DDEF1C2"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NOM-004-SSA3-2012, Del expediente clínico.</w:t>
      </w:r>
    </w:p>
    <w:p w14:paraId="0CED64CA"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NOM-005-SSA2-1993, De los servicios de planificación familiar.</w:t>
      </w:r>
    </w:p>
    <w:p w14:paraId="0A404D89"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NOM-005-SSA3-2018, Que establece los requisitos mínimos de infraestructura y equipamiento de establecimientos para la atención médica de los pacientes ambulatorios.</w:t>
      </w:r>
    </w:p>
    <w:p w14:paraId="5FEB446E"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NOM-016-SSA3-2012, Que establece las características mínimas de infraestructura y equipamiento de hospitales y consultorios de atención médica especializada.</w:t>
      </w:r>
    </w:p>
    <w:p w14:paraId="5FAD0A9F"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NOM-017-SSA2-2012, Para la vigilancia epidemiológica.</w:t>
      </w:r>
    </w:p>
    <w:p w14:paraId="0C7D6DBA"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NOM-024-SSA3-2012 Sistemas de Información de Registro Electrónico para la Salud. Intercambio de Información en Salud.</w:t>
      </w:r>
    </w:p>
    <w:p w14:paraId="42E724A1"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NOM-035-SSA3-2012 En Materia de Información en Salud.</w:t>
      </w:r>
    </w:p>
    <w:p w14:paraId="387506D6" w14:textId="77777777" w:rsidR="00071C7F" w:rsidRPr="00071C7F" w:rsidRDefault="00071C7F" w:rsidP="00071C7F">
      <w:pPr>
        <w:pStyle w:val="Prrafodelista"/>
        <w:widowControl w:val="0"/>
        <w:numPr>
          <w:ilvl w:val="0"/>
          <w:numId w:val="5"/>
        </w:numPr>
        <w:spacing w:after="0" w:line="240" w:lineRule="atLeast"/>
        <w:rPr>
          <w:rFonts w:cs="Noto Sans"/>
          <w:szCs w:val="18"/>
        </w:rPr>
      </w:pPr>
      <w:r w:rsidRPr="00071C7F">
        <w:rPr>
          <w:rFonts w:cs="Noto Sans"/>
          <w:szCs w:val="18"/>
        </w:rPr>
        <w:t>NORMA Oficial Mexicana NOM-047-SSA2-2015, Para la atención a la salud del Grupo Etario de 10 a 19 años de edad.</w:t>
      </w:r>
    </w:p>
    <w:p w14:paraId="7933AEB2" w14:textId="7C940B1E" w:rsidR="00EF7E12" w:rsidRPr="001E5AC4" w:rsidRDefault="00071C7F" w:rsidP="00071C7F">
      <w:pPr>
        <w:pStyle w:val="Prrafodelista"/>
        <w:widowControl w:val="0"/>
        <w:numPr>
          <w:ilvl w:val="0"/>
          <w:numId w:val="5"/>
        </w:numPr>
        <w:spacing w:after="0" w:line="240" w:lineRule="atLeast"/>
        <w:jc w:val="both"/>
        <w:rPr>
          <w:rFonts w:cs="Noto Sans"/>
          <w:szCs w:val="18"/>
        </w:rPr>
      </w:pPr>
      <w:r w:rsidRPr="00071C7F">
        <w:rPr>
          <w:rFonts w:cs="Noto Sans"/>
          <w:szCs w:val="18"/>
        </w:rPr>
        <w:t>RESOLUCION por la que se modifica la Norma Oficial Mexicana NOM-005-SSA2-1993, De los servicios de planificación familiar.</w:t>
      </w:r>
    </w:p>
    <w:p w14:paraId="4EC1DC7F" w14:textId="77777777" w:rsidR="00EF7E12" w:rsidRPr="001E5AC4" w:rsidRDefault="00EF7E12" w:rsidP="001F16DD">
      <w:pPr>
        <w:pStyle w:val="Ttulo2"/>
      </w:pPr>
      <w:bookmarkStart w:id="41" w:name="_Toc196470064"/>
      <w:bookmarkStart w:id="42" w:name="_Toc165567576"/>
      <w:bookmarkStart w:id="43" w:name="_Toc182303638"/>
      <w:bookmarkStart w:id="44" w:name="_Toc183445960"/>
      <w:bookmarkStart w:id="45" w:name="_Toc184396084"/>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7ED6AE88" w:rsidR="00EF7E12" w:rsidRPr="00EF7E12" w:rsidRDefault="00071C7F"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04</w:t>
            </w:r>
          </w:p>
        </w:tc>
        <w:tc>
          <w:tcPr>
            <w:tcW w:w="2552" w:type="dxa"/>
          </w:tcPr>
          <w:p w14:paraId="3669D3C6" w14:textId="40253A94"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 xml:space="preserve">Hoja Diaria de </w:t>
            </w:r>
            <w:r w:rsidR="00071C7F" w:rsidRPr="00071C7F">
              <w:rPr>
                <w:rFonts w:ascii="Noto Sans" w:hAnsi="Noto Sans" w:cs="Noto Sans"/>
                <w:sz w:val="16"/>
                <w:szCs w:val="16"/>
              </w:rPr>
              <w:t>Consultas y Atenciones de Planificación Familiar (SINBA-SIS-CAPF</w:t>
            </w:r>
            <w:r w:rsidR="00071C7F">
              <w:rPr>
                <w:rFonts w:ascii="Noto Sans" w:hAnsi="Noto Sans" w:cs="Noto Sans"/>
                <w:sz w:val="16"/>
                <w:szCs w:val="16"/>
              </w:rPr>
              <w:t xml:space="preserve">-P </w:t>
            </w:r>
            <w:r w:rsidRPr="00EF7E12">
              <w:rPr>
                <w:rFonts w:ascii="Noto Sans" w:hAnsi="Noto Sans" w:cs="Noto Sans"/>
                <w:sz w:val="16"/>
                <w:szCs w:val="16"/>
              </w:rPr>
              <w:t>2025)</w:t>
            </w:r>
          </w:p>
        </w:tc>
        <w:tc>
          <w:tcPr>
            <w:tcW w:w="2722" w:type="dxa"/>
          </w:tcPr>
          <w:p w14:paraId="14EE2461" w14:textId="128FB663" w:rsidR="00EF7E12" w:rsidRPr="00EF7E12" w:rsidRDefault="00071C7F" w:rsidP="00EF7E12">
            <w:pPr>
              <w:pStyle w:val="Tabletext"/>
              <w:jc w:val="left"/>
              <w:rPr>
                <w:rFonts w:ascii="Noto Sans" w:hAnsi="Noto Sans" w:cs="Noto Sans"/>
                <w:sz w:val="16"/>
                <w:szCs w:val="16"/>
                <w:lang w:eastAsia="es-MX"/>
              </w:rPr>
            </w:pPr>
            <w:r>
              <w:rPr>
                <w:rFonts w:ascii="Noto Sans" w:hAnsi="Noto Sans" w:cs="Noto Sans"/>
                <w:sz w:val="16"/>
                <w:szCs w:val="16"/>
              </w:rPr>
              <w:t>SINBA-SIS-CAPF</w:t>
            </w:r>
            <w:r w:rsidR="00EF7E12" w:rsidRPr="00EF7E12">
              <w:rPr>
                <w:rFonts w:ascii="Noto Sans" w:hAnsi="Noto Sans" w:cs="Noto Sans"/>
                <w:sz w:val="16"/>
                <w:szCs w:val="16"/>
              </w:rPr>
              <w:t>-P 2025</w:t>
            </w:r>
          </w:p>
        </w:tc>
        <w:tc>
          <w:tcPr>
            <w:tcW w:w="2693"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2191D353" w:rsidR="00EF7E12" w:rsidRPr="00EF7E12" w:rsidRDefault="001F16DD" w:rsidP="00EF7E12">
            <w:pPr>
              <w:pStyle w:val="Tabletext"/>
              <w:jc w:val="left"/>
              <w:rPr>
                <w:rFonts w:ascii="Noto Sans" w:hAnsi="Noto Sans" w:cs="Noto Sans"/>
                <w:sz w:val="16"/>
                <w:szCs w:val="16"/>
              </w:rPr>
            </w:pPr>
            <w:r>
              <w:rPr>
                <w:rFonts w:ascii="Noto Sans" w:hAnsi="Noto Sans" w:cs="Noto Sans"/>
                <w:sz w:val="16"/>
                <w:szCs w:val="16"/>
              </w:rPr>
              <w:t>Guía</w:t>
            </w:r>
            <w:r w:rsidRPr="00A25529">
              <w:rPr>
                <w:rFonts w:ascii="Noto Sans" w:hAnsi="Noto Sans" w:cs="Noto Sans"/>
                <w:sz w:val="16"/>
                <w:szCs w:val="16"/>
              </w:rPr>
              <w:t xml:space="preserve"> de Intercambio de Información en Salud</w:t>
            </w:r>
            <w:r>
              <w:rPr>
                <w:rFonts w:ascii="Noto Sans" w:hAnsi="Noto Sans" w:cs="Noto Sans"/>
                <w:sz w:val="16"/>
                <w:szCs w:val="16"/>
              </w:rPr>
              <w:t xml:space="preserve"> – planificación familiar</w:t>
            </w:r>
          </w:p>
        </w:tc>
        <w:tc>
          <w:tcPr>
            <w:tcW w:w="2722" w:type="dxa"/>
          </w:tcPr>
          <w:p w14:paraId="6CE4CDDD" w14:textId="33621AEC" w:rsidR="00EF7E12" w:rsidRPr="00EF7E12" w:rsidRDefault="001F16DD" w:rsidP="00EF7E12">
            <w:pPr>
              <w:pStyle w:val="Tabletext"/>
              <w:jc w:val="left"/>
              <w:rPr>
                <w:rFonts w:ascii="Noto Sans" w:hAnsi="Noto Sans" w:cs="Noto Sans"/>
                <w:sz w:val="16"/>
                <w:szCs w:val="16"/>
              </w:rPr>
            </w:pPr>
            <w:r>
              <w:rPr>
                <w:rFonts w:ascii="Noto Sans" w:hAnsi="Noto Sans" w:cs="Noto Sans"/>
                <w:sz w:val="16"/>
                <w:szCs w:val="16"/>
              </w:rPr>
              <w:t>GIIS-B018</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proofErr w:type="spellStart"/>
            <w:r w:rsidRPr="00EF7E12">
              <w:rPr>
                <w:rFonts w:ascii="Noto Sans" w:hAnsi="Noto Sans" w:cs="Noto Sans"/>
                <w:sz w:val="16"/>
                <w:szCs w:val="16"/>
                <w:lang w:eastAsia="es-MX"/>
              </w:rPr>
              <w:t>Pdf</w:t>
            </w:r>
            <w:proofErr w:type="spellEnd"/>
          </w:p>
        </w:tc>
      </w:tr>
    </w:tbl>
    <w:p w14:paraId="2EFAA9B7" w14:textId="75D61ED7" w:rsidR="00470A67" w:rsidRPr="001E5AC4" w:rsidRDefault="00470A67" w:rsidP="001F16DD">
      <w:pPr>
        <w:pStyle w:val="Ttulo1"/>
      </w:pPr>
      <w:bookmarkStart w:id="46" w:name="_Toc165567577"/>
      <w:bookmarkStart w:id="47" w:name="_Toc182303639"/>
      <w:bookmarkStart w:id="48" w:name="_Toc183445961"/>
      <w:bookmarkStart w:id="49" w:name="_Toc184396085"/>
      <w:r w:rsidRPr="001E5AC4">
        <w:lastRenderedPageBreak/>
        <w:t xml:space="preserve">Hoja Diaria de </w:t>
      </w:r>
      <w:r w:rsidR="001F16DD" w:rsidRPr="001F16DD">
        <w:t>CONSULTAS Y ATENCIONES DE PLANIFICACIÓN FAMILIAR (SINBA-SIS-CAPF-P</w:t>
      </w:r>
      <w:r w:rsidRPr="001E5AC4">
        <w:t>)</w:t>
      </w:r>
      <w:bookmarkEnd w:id="46"/>
      <w:bookmarkEnd w:id="47"/>
      <w:bookmarkEnd w:id="48"/>
      <w:bookmarkEnd w:id="49"/>
    </w:p>
    <w:p w14:paraId="614DA6AC" w14:textId="77777777" w:rsidR="00470A67" w:rsidRPr="001E5AC4" w:rsidRDefault="00470A67" w:rsidP="001F16DD">
      <w:pPr>
        <w:pStyle w:val="Ttulo2"/>
      </w:pPr>
      <w:bookmarkStart w:id="50" w:name="_Toc165567578"/>
      <w:bookmarkStart w:id="51" w:name="_Toc182303640"/>
      <w:bookmarkStart w:id="52" w:name="_Toc183445962"/>
      <w:bookmarkStart w:id="53" w:name="_Toc184396086"/>
      <w:r w:rsidRPr="001E5AC4">
        <w:t>Formato</w:t>
      </w:r>
      <w:bookmarkEnd w:id="50"/>
      <w:bookmarkEnd w:id="51"/>
      <w:bookmarkEnd w:id="52"/>
      <w:bookmarkEnd w:id="53"/>
    </w:p>
    <w:p w14:paraId="69F3C0AE" w14:textId="1F5DEA7D" w:rsidR="00470A67" w:rsidRDefault="000163C7" w:rsidP="00E600E2">
      <w:pPr>
        <w:rPr>
          <w:rFonts w:cs="Noto Sans"/>
          <w:color w:val="000000" w:themeColor="text1"/>
          <w:szCs w:val="18"/>
          <w:lang w:val="es-ES_tradnl"/>
        </w:rPr>
      </w:pPr>
      <w:r w:rsidRPr="000163C7">
        <w:drawing>
          <wp:inline distT="0" distB="0" distL="0" distR="0" wp14:anchorId="524BE3C3" wp14:editId="76FC3429">
            <wp:extent cx="5612130" cy="3175765"/>
            <wp:effectExtent l="0" t="0" r="762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175765"/>
                    </a:xfrm>
                    <a:prstGeom prst="rect">
                      <a:avLst/>
                    </a:prstGeom>
                    <a:noFill/>
                    <a:ln>
                      <a:noFill/>
                    </a:ln>
                  </pic:spPr>
                </pic:pic>
              </a:graphicData>
            </a:graphic>
          </wp:inline>
        </w:drawing>
      </w:r>
      <w:bookmarkStart w:id="54" w:name="_GoBack"/>
      <w:bookmarkEnd w:id="54"/>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27D02E0" w:rsidR="00470A67" w:rsidRPr="001E5AC4" w:rsidRDefault="00470A67" w:rsidP="001F16DD">
      <w:pPr>
        <w:pStyle w:val="Ttulo1"/>
      </w:pPr>
      <w:bookmarkStart w:id="55" w:name="_Toc165567579"/>
      <w:bookmarkStart w:id="56" w:name="_Toc182303641"/>
      <w:bookmarkStart w:id="57" w:name="_Toc183445963"/>
      <w:bookmarkStart w:id="58" w:name="_Toc184396087"/>
      <w:r w:rsidRPr="001E5AC4">
        <w:lastRenderedPageBreak/>
        <w:t xml:space="preserve">Descripción de la </w:t>
      </w:r>
      <w:r w:rsidR="00232B29">
        <w:br/>
      </w:r>
      <w:r w:rsidRPr="001E5AC4">
        <w:t xml:space="preserve">Hoja Diaria de </w:t>
      </w:r>
      <w:bookmarkEnd w:id="55"/>
      <w:bookmarkEnd w:id="56"/>
      <w:bookmarkEnd w:id="57"/>
      <w:r w:rsidR="001F16DD" w:rsidRPr="001F16DD">
        <w:t>CONSULTAS Y ATENCIONES DE PLANIFICACIÓN FAMILIAR</w:t>
      </w:r>
      <w:bookmarkEnd w:id="58"/>
    </w:p>
    <w:p w14:paraId="74A645C7" w14:textId="77777777" w:rsidR="001F16DD" w:rsidRPr="001F16DD" w:rsidRDefault="001F16DD" w:rsidP="001F16DD">
      <w:pPr>
        <w:rPr>
          <w:rFonts w:cs="Noto Sans"/>
          <w:szCs w:val="18"/>
          <w:lang w:val="es-ES_tradnl"/>
        </w:rPr>
      </w:pPr>
      <w:bookmarkStart w:id="59" w:name="_Toc207426314"/>
      <w:r w:rsidRPr="001F16DD">
        <w:rPr>
          <w:rFonts w:cs="Noto Sans"/>
          <w:szCs w:val="18"/>
          <w:lang w:val="es-ES_tradnl"/>
        </w:rPr>
        <w:t>La Hoja Diaria de Consultas y Atenciones de Planificación Familiar tienen como objetivo principal captar la información de las atenciones otorgadas en este servicio y está conformada por once apartados principales:</w:t>
      </w:r>
    </w:p>
    <w:p w14:paraId="29CFDE41" w14:textId="77777777" w:rsidR="001F16DD" w:rsidRPr="001F16DD" w:rsidRDefault="001F16DD" w:rsidP="001F16DD">
      <w:pPr>
        <w:autoSpaceDE w:val="0"/>
        <w:autoSpaceDN w:val="0"/>
        <w:adjustRightInd w:val="0"/>
        <w:rPr>
          <w:rFonts w:cs="Noto Sans"/>
          <w:szCs w:val="18"/>
          <w:lang w:val="es-ES_tradnl"/>
        </w:rPr>
      </w:pPr>
    </w:p>
    <w:p w14:paraId="268E19F0"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color w:val="000000" w:themeColor="text1"/>
          <w:szCs w:val="18"/>
          <w:lang w:val="es-ES_tradnl"/>
        </w:rPr>
        <w:t>Fecha de atención.</w:t>
      </w:r>
    </w:p>
    <w:p w14:paraId="3485DA1D"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Datos de identificación: de la unidad, de la o el prestador de servicio.</w:t>
      </w:r>
    </w:p>
    <w:p w14:paraId="0E0D60C8"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Datos de identificación de la o el paciente, somatometría y otras mediciones.</w:t>
      </w:r>
    </w:p>
    <w:p w14:paraId="32468EC1"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Cobertura o población usuaria.</w:t>
      </w:r>
    </w:p>
    <w:p w14:paraId="57DF617F"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Diagnósticos, Relación temporal por motivo, Primera vez para segundo y tercer diagnóstico.</w:t>
      </w:r>
    </w:p>
    <w:p w14:paraId="2FAC27BE"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Atenciones de Planificación Familiar</w:t>
      </w:r>
    </w:p>
    <w:p w14:paraId="7A7D7F5C"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Orientación y consejería de Planificación</w:t>
      </w:r>
    </w:p>
    <w:p w14:paraId="3B8BD65F"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Anticoncepción de emergencia</w:t>
      </w:r>
    </w:p>
    <w:p w14:paraId="7EABCE5A"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Alta con azoospermia</w:t>
      </w:r>
    </w:p>
    <w:p w14:paraId="20185CB7" w14:textId="77777777" w:rsidR="001F16DD" w:rsidRPr="001F16DD" w:rsidRDefault="001F16DD" w:rsidP="001F16DD">
      <w:pPr>
        <w:pStyle w:val="Prrafodelista"/>
        <w:numPr>
          <w:ilvl w:val="0"/>
          <w:numId w:val="6"/>
        </w:numPr>
        <w:autoSpaceDE w:val="0"/>
        <w:autoSpaceDN w:val="0"/>
        <w:adjustRightInd w:val="0"/>
        <w:spacing w:after="0"/>
        <w:jc w:val="both"/>
        <w:rPr>
          <w:rFonts w:cs="Noto Sans"/>
          <w:szCs w:val="18"/>
          <w:lang w:val="es-ES_tradnl"/>
        </w:rPr>
      </w:pPr>
      <w:r w:rsidRPr="001F16DD">
        <w:rPr>
          <w:rFonts w:cs="Noto Sans"/>
          <w:szCs w:val="18"/>
          <w:lang w:val="es-ES_tradnl"/>
        </w:rPr>
        <w:t xml:space="preserve">Promoción de la Salud / </w:t>
      </w:r>
      <w:r w:rsidRPr="001F16DD">
        <w:rPr>
          <w:rFonts w:cs="Noto Sans"/>
          <w:bCs/>
          <w:szCs w:val="18"/>
          <w:lang w:val="es-ES_tradnl"/>
        </w:rPr>
        <w:t>Referencia y Contrarreferencia</w:t>
      </w:r>
    </w:p>
    <w:p w14:paraId="173489C4" w14:textId="61A9A26F" w:rsidR="00470A67" w:rsidRPr="001E5AC4" w:rsidRDefault="001F16DD" w:rsidP="001F16DD">
      <w:pPr>
        <w:pStyle w:val="Prrafodelista"/>
        <w:numPr>
          <w:ilvl w:val="0"/>
          <w:numId w:val="6"/>
        </w:numPr>
        <w:autoSpaceDE w:val="0"/>
        <w:autoSpaceDN w:val="0"/>
        <w:adjustRightInd w:val="0"/>
        <w:spacing w:after="0"/>
        <w:jc w:val="both"/>
        <w:rPr>
          <w:rFonts w:cs="Noto Sans"/>
          <w:szCs w:val="18"/>
        </w:rPr>
      </w:pPr>
      <w:r w:rsidRPr="001F16DD">
        <w:rPr>
          <w:rFonts w:cs="Noto Sans"/>
          <w:szCs w:val="18"/>
          <w:lang w:val="es-ES_tradnl"/>
        </w:rPr>
        <w:t>Telemedicina</w:t>
      </w:r>
    </w:p>
    <w:p w14:paraId="5595EB29" w14:textId="77777777" w:rsidR="00470A67" w:rsidRPr="001E5AC4" w:rsidRDefault="00470A67" w:rsidP="001F16DD">
      <w:pPr>
        <w:pStyle w:val="Ttulo2"/>
      </w:pPr>
      <w:bookmarkStart w:id="60" w:name="_Toc165567580"/>
      <w:bookmarkStart w:id="61" w:name="_Toc182303642"/>
      <w:bookmarkStart w:id="62" w:name="_Toc183445964"/>
      <w:bookmarkStart w:id="63" w:name="_Toc184396088"/>
      <w:r w:rsidRPr="001E5AC4">
        <w:t>Fecha de atención</w:t>
      </w:r>
      <w:bookmarkEnd w:id="60"/>
      <w:bookmarkEnd w:id="61"/>
      <w:bookmarkEnd w:id="62"/>
      <w:bookmarkEnd w:id="63"/>
    </w:p>
    <w:bookmarkEnd w:id="59"/>
    <w:p w14:paraId="736B5E41" w14:textId="77EA0C94" w:rsidR="00470A67" w:rsidRPr="001E5AC4" w:rsidRDefault="001F16DD" w:rsidP="00470A67">
      <w:pPr>
        <w:rPr>
          <w:rFonts w:cs="Noto Sans"/>
          <w:color w:val="000000" w:themeColor="text1"/>
          <w:szCs w:val="18"/>
          <w:lang w:val="es-ES_tradnl"/>
        </w:rPr>
      </w:pPr>
      <w:r w:rsidRPr="001F16DD">
        <w:rPr>
          <w:rFonts w:cs="Noto Sans"/>
          <w:color w:val="000000" w:themeColor="text1"/>
          <w:szCs w:val="18"/>
          <w:lang w:val="es-ES_tradnl"/>
        </w:rPr>
        <w:t>En este apartado se registra la fecha en la que proporciona la atención,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77777777" w:rsidR="00470A67" w:rsidRPr="001E5AC4" w:rsidRDefault="00470A67" w:rsidP="001F16DD">
      <w:pPr>
        <w:pStyle w:val="Ttulo2"/>
      </w:pPr>
      <w:bookmarkStart w:id="64" w:name="_Toc165567581"/>
      <w:bookmarkStart w:id="65" w:name="_Toc182303643"/>
      <w:bookmarkStart w:id="66" w:name="_Toc183445965"/>
      <w:bookmarkStart w:id="67" w:name="_Toc184396089"/>
      <w:r w:rsidRPr="001E5AC4">
        <w:t>Datos de identificación de la unidad y prestador de servicio</w:t>
      </w:r>
      <w:bookmarkEnd w:id="64"/>
      <w:bookmarkEnd w:id="65"/>
      <w:bookmarkEnd w:id="66"/>
      <w:bookmarkEnd w:id="67"/>
    </w:p>
    <w:p w14:paraId="32FC86F8" w14:textId="77777777" w:rsidR="001F16DD" w:rsidRPr="001F16DD" w:rsidRDefault="001F16DD" w:rsidP="001F16DD">
      <w:pPr>
        <w:rPr>
          <w:rFonts w:cs="Noto Sans"/>
          <w:szCs w:val="18"/>
          <w:lang w:val="es-ES_tradnl"/>
        </w:rPr>
      </w:pPr>
      <w:r w:rsidRPr="001F16DD">
        <w:rPr>
          <w:rFonts w:cs="Noto Sans"/>
          <w:color w:val="000000" w:themeColor="text1"/>
          <w:szCs w:val="18"/>
          <w:lang w:val="es-ES_tradnl"/>
        </w:rPr>
        <w:t xml:space="preserve">Los datos de </w:t>
      </w:r>
      <w:r w:rsidRPr="001F16DD">
        <w:rPr>
          <w:rFonts w:cs="Noto Sans"/>
          <w:szCs w:val="18"/>
          <w:lang w:val="es-ES_tradnl"/>
        </w:rPr>
        <w:t>identificación se encuentran separados de la siguiente forma: para la Unidad; los relativos a la persona que proporcionó la atención, es decir la o el Prestador de servicio.</w:t>
      </w:r>
    </w:p>
    <w:p w14:paraId="1CD2B442" w14:textId="77777777" w:rsidR="001F16DD" w:rsidRPr="001F16DD" w:rsidRDefault="001F16DD" w:rsidP="001F16DD">
      <w:pPr>
        <w:rPr>
          <w:rFonts w:cs="Noto Sans"/>
          <w:szCs w:val="18"/>
          <w:lang w:val="es-ES_tradnl"/>
        </w:rPr>
      </w:pPr>
      <w:r w:rsidRPr="001F16DD">
        <w:rPr>
          <w:rFonts w:cs="Noto Sans"/>
          <w:szCs w:val="18"/>
          <w:lang w:val="es-ES_tradnl"/>
        </w:rPr>
        <w:t>Se compone de 7 variables:</w:t>
      </w:r>
    </w:p>
    <w:p w14:paraId="5A5A0B7C"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De la unidad</w:t>
      </w:r>
    </w:p>
    <w:p w14:paraId="4B778723"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CLUES</w:t>
      </w:r>
    </w:p>
    <w:p w14:paraId="4388238E"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Nombre de la unidad</w:t>
      </w:r>
    </w:p>
    <w:p w14:paraId="58C8D042"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De la o el prestador de servicio</w:t>
      </w:r>
    </w:p>
    <w:p w14:paraId="2AEA4D5E"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CURP</w:t>
      </w:r>
    </w:p>
    <w:p w14:paraId="79A6DD5F"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País de Nacimiento</w:t>
      </w:r>
    </w:p>
    <w:p w14:paraId="118777A1"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Nombre de la o el prestador de servicio</w:t>
      </w:r>
    </w:p>
    <w:p w14:paraId="1505278B"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Tipo de Personal</w:t>
      </w:r>
    </w:p>
    <w:p w14:paraId="01CAC0FD"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PU013 Servicios Médicos y Medicamentos Gratuitos</w:t>
      </w:r>
    </w:p>
    <w:p w14:paraId="5A5A53F2"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Cédula profesional</w:t>
      </w:r>
    </w:p>
    <w:p w14:paraId="434C9B82" w14:textId="565340EF" w:rsidR="00470A67" w:rsidRPr="001F16DD" w:rsidRDefault="001F16DD" w:rsidP="001F16DD">
      <w:pPr>
        <w:pStyle w:val="Prrafodelista"/>
        <w:numPr>
          <w:ilvl w:val="1"/>
          <w:numId w:val="7"/>
        </w:numPr>
        <w:autoSpaceDE w:val="0"/>
        <w:autoSpaceDN w:val="0"/>
        <w:adjustRightInd w:val="0"/>
        <w:spacing w:after="0"/>
        <w:jc w:val="both"/>
        <w:rPr>
          <w:rFonts w:cs="Noto Sans"/>
          <w:szCs w:val="18"/>
        </w:rPr>
      </w:pPr>
      <w:r w:rsidRPr="001F16DD">
        <w:rPr>
          <w:rFonts w:cs="Noto Sans"/>
          <w:szCs w:val="18"/>
          <w:lang w:val="es-ES_tradnl"/>
        </w:rPr>
        <w:t>Servicio</w:t>
      </w:r>
    </w:p>
    <w:p w14:paraId="6CF6B1A0" w14:textId="77777777" w:rsidR="00470A67" w:rsidRPr="001E5AC4" w:rsidRDefault="00470A67" w:rsidP="001F16DD">
      <w:pPr>
        <w:pStyle w:val="Ttulo2"/>
      </w:pPr>
      <w:bookmarkStart w:id="68" w:name="_Toc165567582"/>
      <w:bookmarkStart w:id="69" w:name="_Toc182303644"/>
      <w:bookmarkStart w:id="70" w:name="_Toc183445966"/>
      <w:bookmarkStart w:id="71" w:name="_Toc184396090"/>
      <w:r w:rsidRPr="001E5AC4">
        <w:lastRenderedPageBreak/>
        <w:t>Datos de identificación de la o el paciente, somatometría y otras mediciones</w:t>
      </w:r>
      <w:bookmarkEnd w:id="68"/>
      <w:bookmarkEnd w:id="69"/>
      <w:bookmarkEnd w:id="70"/>
      <w:bookmarkEnd w:id="71"/>
    </w:p>
    <w:p w14:paraId="288C70A3" w14:textId="77777777" w:rsidR="001F16DD" w:rsidRPr="001F16DD" w:rsidRDefault="001F16DD" w:rsidP="001F16DD">
      <w:pPr>
        <w:rPr>
          <w:rFonts w:cs="Noto Sans"/>
          <w:szCs w:val="18"/>
          <w:lang w:val="es-ES_tradnl"/>
        </w:rPr>
      </w:pPr>
      <w:r w:rsidRPr="001F16DD">
        <w:rPr>
          <w:rFonts w:cs="Noto Sans"/>
          <w:color w:val="000000" w:themeColor="text1"/>
          <w:szCs w:val="18"/>
          <w:lang w:val="es-ES_tradnl"/>
        </w:rPr>
        <w:t xml:space="preserve">Los datos de </w:t>
      </w:r>
      <w:r w:rsidRPr="001F16DD">
        <w:rPr>
          <w:rFonts w:cs="Noto Sans"/>
          <w:szCs w:val="18"/>
          <w:lang w:val="es-ES_tradnl"/>
        </w:rPr>
        <w:t>identificación de la o el paciente, tanto los datos de identificación personales, como algunas mediciones realizadas en cada consulta; se encuentran conformados por 20 variables, de la siguiente forma:</w:t>
      </w:r>
    </w:p>
    <w:p w14:paraId="2EC9ECCA"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szCs w:val="18"/>
          <w:lang w:val="es-ES_tradnl"/>
        </w:rPr>
        <w:t>Número consecutivo de la consulta por día</w:t>
      </w:r>
    </w:p>
    <w:p w14:paraId="138DD77A"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Derechohabiencia</w:t>
      </w:r>
    </w:p>
    <w:p w14:paraId="439031D8"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No. de Seguridad social</w:t>
      </w:r>
    </w:p>
    <w:p w14:paraId="0DD51319"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Folio de receta</w:t>
      </w:r>
    </w:p>
    <w:p w14:paraId="424A6193"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Número de expediente</w:t>
      </w:r>
    </w:p>
    <w:p w14:paraId="3A8E26C9"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color w:val="000000" w:themeColor="text1"/>
          <w:szCs w:val="18"/>
          <w:lang w:val="es-ES_tradnl"/>
        </w:rPr>
        <w:t xml:space="preserve">CURP o Fecha </w:t>
      </w:r>
      <w:r w:rsidRPr="001F16DD">
        <w:rPr>
          <w:rFonts w:cs="Noto Sans"/>
          <w:szCs w:val="18"/>
          <w:lang w:val="es-ES_tradnl"/>
        </w:rPr>
        <w:t>de nacimiento y Entidad o País de nacimiento</w:t>
      </w:r>
    </w:p>
    <w:p w14:paraId="7A72B373"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Nombre (Nombre(s), Primer Apellido y Segundo Apellido)</w:t>
      </w:r>
    </w:p>
    <w:p w14:paraId="1D5B3917"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Edad con Clave de la edad</w:t>
      </w:r>
    </w:p>
    <w:p w14:paraId="4FA9FA00"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Sexo biológico</w:t>
      </w:r>
    </w:p>
    <w:p w14:paraId="46E8B940"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Afromexicano</w:t>
      </w:r>
    </w:p>
    <w:p w14:paraId="6917B1A0"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Indígena</w:t>
      </w:r>
    </w:p>
    <w:p w14:paraId="4D063E1C"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Migrante</w:t>
      </w:r>
    </w:p>
    <w:p w14:paraId="0389A319"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No</w:t>
      </w:r>
    </w:p>
    <w:p w14:paraId="5242B146"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Nacional</w:t>
      </w:r>
    </w:p>
    <w:p w14:paraId="6397B74C"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Internacional</w:t>
      </w:r>
    </w:p>
    <w:p w14:paraId="4E5FDBE4"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Retornado</w:t>
      </w:r>
    </w:p>
    <w:p w14:paraId="4E838847"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Servicios Médicos y medicamentos gratuitos</w:t>
      </w:r>
    </w:p>
    <w:p w14:paraId="270FEC74"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Somatometría:</w:t>
      </w:r>
    </w:p>
    <w:p w14:paraId="28EEDDC2"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Peso Kg</w:t>
      </w:r>
    </w:p>
    <w:p w14:paraId="6EBE171E"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Talla cm</w:t>
      </w:r>
    </w:p>
    <w:p w14:paraId="0D89CA38"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Circunferencia de cintura cm</w:t>
      </w:r>
    </w:p>
    <w:p w14:paraId="7A1F849B" w14:textId="77777777" w:rsidR="001F16DD" w:rsidRPr="001F16DD" w:rsidRDefault="001F16DD" w:rsidP="001F16DD">
      <w:pPr>
        <w:pStyle w:val="Prrafodelista"/>
        <w:widowControl w:val="0"/>
        <w:numPr>
          <w:ilvl w:val="0"/>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Otras mediciones:</w:t>
      </w:r>
    </w:p>
    <w:p w14:paraId="262F2C57"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Presión arterial</w:t>
      </w:r>
    </w:p>
    <w:p w14:paraId="7AC4CD29" w14:textId="77777777" w:rsidR="001F16DD" w:rsidRPr="001F16DD" w:rsidRDefault="001F16DD" w:rsidP="001F16DD">
      <w:pPr>
        <w:pStyle w:val="Prrafodelista"/>
        <w:widowControl w:val="0"/>
        <w:numPr>
          <w:ilvl w:val="2"/>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Sistólica</w:t>
      </w:r>
    </w:p>
    <w:p w14:paraId="6AFF89A4" w14:textId="77777777" w:rsidR="001F16DD" w:rsidRPr="001F16DD" w:rsidRDefault="001F16DD" w:rsidP="001F16DD">
      <w:pPr>
        <w:pStyle w:val="Prrafodelista"/>
        <w:widowControl w:val="0"/>
        <w:numPr>
          <w:ilvl w:val="2"/>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Diastólica</w:t>
      </w:r>
    </w:p>
    <w:p w14:paraId="68503A35"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Frecuencia:</w:t>
      </w:r>
    </w:p>
    <w:p w14:paraId="68D5F72A" w14:textId="77777777" w:rsidR="001F16DD" w:rsidRPr="001F16DD" w:rsidRDefault="001F16DD" w:rsidP="001F16DD">
      <w:pPr>
        <w:pStyle w:val="Prrafodelista"/>
        <w:widowControl w:val="0"/>
        <w:numPr>
          <w:ilvl w:val="2"/>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Cardiaca</w:t>
      </w:r>
    </w:p>
    <w:p w14:paraId="73780662" w14:textId="77777777" w:rsidR="001F16DD" w:rsidRPr="001F16DD" w:rsidRDefault="001F16DD" w:rsidP="001F16DD">
      <w:pPr>
        <w:pStyle w:val="Prrafodelista"/>
        <w:widowControl w:val="0"/>
        <w:numPr>
          <w:ilvl w:val="2"/>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Respiratoria</w:t>
      </w:r>
    </w:p>
    <w:p w14:paraId="5E99CEAB"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Temperatura</w:t>
      </w:r>
    </w:p>
    <w:p w14:paraId="4D9A53B5" w14:textId="77777777" w:rsidR="001F16DD" w:rsidRPr="001F16DD" w:rsidRDefault="001F16DD" w:rsidP="001F16DD">
      <w:pPr>
        <w:pStyle w:val="Prrafodelista"/>
        <w:widowControl w:val="0"/>
        <w:numPr>
          <w:ilvl w:val="1"/>
          <w:numId w:val="7"/>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Saturación de oxígeno</w:t>
      </w:r>
    </w:p>
    <w:p w14:paraId="79D4E2E5" w14:textId="05624C42" w:rsidR="00B874C3" w:rsidRPr="001F16DD" w:rsidRDefault="001F16DD" w:rsidP="001F16DD">
      <w:pPr>
        <w:pStyle w:val="Prrafodelista"/>
        <w:numPr>
          <w:ilvl w:val="1"/>
          <w:numId w:val="7"/>
        </w:numPr>
        <w:autoSpaceDE w:val="0"/>
        <w:autoSpaceDN w:val="0"/>
        <w:adjustRightInd w:val="0"/>
        <w:spacing w:after="0"/>
        <w:jc w:val="both"/>
        <w:rPr>
          <w:rFonts w:cs="Noto Sans"/>
          <w:szCs w:val="18"/>
        </w:rPr>
      </w:pPr>
      <w:r w:rsidRPr="001F16DD">
        <w:rPr>
          <w:rFonts w:cs="Noto Sans"/>
          <w:color w:val="000000" w:themeColor="text1"/>
          <w:szCs w:val="18"/>
          <w:lang w:val="es-ES_tradnl"/>
        </w:rPr>
        <w:t>Glucosa, y ayuno (Si/No)</w:t>
      </w:r>
      <w:bookmarkStart w:id="72" w:name="_Toc165567583"/>
      <w:bookmarkStart w:id="73" w:name="_Toc182303645"/>
      <w:bookmarkStart w:id="74" w:name="_Toc183445967"/>
    </w:p>
    <w:p w14:paraId="10ED63A2" w14:textId="09CC3333" w:rsidR="00470A67" w:rsidRPr="001E5AC4" w:rsidRDefault="00470A67" w:rsidP="001F16DD">
      <w:pPr>
        <w:pStyle w:val="Ttulo2"/>
      </w:pPr>
      <w:bookmarkStart w:id="75" w:name="_Toc184396091"/>
      <w:r w:rsidRPr="001E5AC4">
        <w:t>Cobertura o población usuaria</w:t>
      </w:r>
      <w:bookmarkEnd w:id="72"/>
      <w:bookmarkEnd w:id="73"/>
      <w:bookmarkEnd w:id="74"/>
      <w:bookmarkEnd w:id="75"/>
    </w:p>
    <w:p w14:paraId="189E70B9" w14:textId="77777777" w:rsidR="001F16DD" w:rsidRPr="001F16DD" w:rsidRDefault="001F16DD" w:rsidP="001F16DD">
      <w:pPr>
        <w:rPr>
          <w:rFonts w:cs="Noto Sans"/>
          <w:color w:val="000000" w:themeColor="text1"/>
          <w:szCs w:val="18"/>
          <w:lang w:val="es-ES_tradnl"/>
        </w:rPr>
      </w:pPr>
      <w:r w:rsidRPr="001F16DD">
        <w:rPr>
          <w:rFonts w:cs="Noto Sans"/>
          <w:color w:val="000000" w:themeColor="text1"/>
          <w:szCs w:val="18"/>
          <w:lang w:val="es-ES_tradnl"/>
        </w:rPr>
        <w:t>El objetivo de este apartado es obtener el total de población que está haciendo uso de los servicios de consulta externa en la unidad de salud.</w:t>
      </w:r>
    </w:p>
    <w:p w14:paraId="115735B6" w14:textId="77777777" w:rsidR="001F16DD" w:rsidRPr="001F16DD" w:rsidRDefault="001F16DD" w:rsidP="001F16DD">
      <w:pPr>
        <w:rPr>
          <w:rFonts w:cs="Noto Sans"/>
          <w:color w:val="000000" w:themeColor="text1"/>
          <w:szCs w:val="18"/>
          <w:lang w:val="es-ES_tradnl"/>
        </w:rPr>
      </w:pPr>
    </w:p>
    <w:p w14:paraId="59B44C0D" w14:textId="77777777" w:rsidR="001F16DD" w:rsidRPr="001F16DD" w:rsidRDefault="001F16DD" w:rsidP="001F16DD">
      <w:pPr>
        <w:rPr>
          <w:rFonts w:cs="Noto Sans"/>
          <w:szCs w:val="18"/>
          <w:lang w:val="es-ES_tradnl"/>
        </w:rPr>
      </w:pPr>
      <w:r w:rsidRPr="001F16DD">
        <w:rPr>
          <w:rFonts w:cs="Noto Sans"/>
          <w:color w:val="000000" w:themeColor="text1"/>
          <w:szCs w:val="18"/>
          <w:lang w:val="es-ES_tradnl"/>
        </w:rPr>
        <w:t>Además de captar el total de población usuaria (Consulta de primera vez en el año) se registran los subcomponentes de:</w:t>
      </w:r>
    </w:p>
    <w:p w14:paraId="74D66CC1" w14:textId="77777777" w:rsidR="001F16DD" w:rsidRPr="001F16DD" w:rsidRDefault="001F16DD" w:rsidP="001F16DD">
      <w:pPr>
        <w:pStyle w:val="Prrafodelista"/>
        <w:widowControl w:val="0"/>
        <w:numPr>
          <w:ilvl w:val="0"/>
          <w:numId w:val="5"/>
        </w:numPr>
        <w:spacing w:after="0" w:line="240" w:lineRule="atLeast"/>
        <w:jc w:val="both"/>
        <w:rPr>
          <w:rFonts w:cs="Noto Sans"/>
          <w:szCs w:val="18"/>
          <w:lang w:val="es-ES"/>
        </w:rPr>
      </w:pPr>
      <w:r w:rsidRPr="001F16DD">
        <w:rPr>
          <w:rFonts w:cs="Noto Sans"/>
          <w:szCs w:val="18"/>
          <w:lang w:val="es-ES"/>
        </w:rPr>
        <w:t>Primera vez en el año según IMC para las y los pacientes de 10 a 19 años de edad</w:t>
      </w:r>
    </w:p>
    <w:p w14:paraId="7E1403AE" w14:textId="22EDA783" w:rsidR="00470A67" w:rsidRPr="001F16DD" w:rsidRDefault="001F16DD" w:rsidP="001F16DD">
      <w:pPr>
        <w:pStyle w:val="Prrafodelista"/>
        <w:widowControl w:val="0"/>
        <w:numPr>
          <w:ilvl w:val="0"/>
          <w:numId w:val="5"/>
        </w:numPr>
        <w:spacing w:after="0" w:line="240" w:lineRule="atLeast"/>
        <w:jc w:val="both"/>
        <w:rPr>
          <w:rFonts w:cs="Noto Sans"/>
          <w:color w:val="000000" w:themeColor="text1"/>
          <w:szCs w:val="18"/>
          <w:lang w:val="es-ES_tradnl"/>
        </w:rPr>
      </w:pPr>
      <w:r w:rsidRPr="001F16DD">
        <w:rPr>
          <w:rFonts w:cs="Noto Sans"/>
          <w:szCs w:val="18"/>
          <w:lang w:val="es-ES_tradnl"/>
        </w:rPr>
        <w:t>Consultas de primera vez en el año de sintomático respiratorio de TB sólo por signos y síntomas</w:t>
      </w:r>
      <w:r>
        <w:rPr>
          <w:rFonts w:cs="Noto Sans"/>
          <w:szCs w:val="18"/>
          <w:lang w:val="es-ES_tradnl"/>
        </w:rPr>
        <w:t>.</w:t>
      </w:r>
    </w:p>
    <w:p w14:paraId="60DE3580" w14:textId="77777777" w:rsidR="00470A67" w:rsidRPr="001E5AC4" w:rsidRDefault="00470A67" w:rsidP="001F16DD">
      <w:pPr>
        <w:pStyle w:val="Ttulo2"/>
      </w:pPr>
      <w:bookmarkStart w:id="76" w:name="_Toc165567584"/>
      <w:bookmarkStart w:id="77" w:name="_Toc182303646"/>
      <w:bookmarkStart w:id="78" w:name="_Toc183445968"/>
      <w:bookmarkStart w:id="79" w:name="_Toc184396092"/>
      <w:r w:rsidRPr="001E5AC4">
        <w:lastRenderedPageBreak/>
        <w:t>Diagnóstico</w:t>
      </w:r>
      <w:bookmarkEnd w:id="76"/>
      <w:bookmarkEnd w:id="77"/>
      <w:bookmarkEnd w:id="78"/>
      <w:bookmarkEnd w:id="79"/>
    </w:p>
    <w:p w14:paraId="4D97E291" w14:textId="77777777" w:rsidR="001F16DD" w:rsidRPr="001F16DD" w:rsidRDefault="001F16DD" w:rsidP="001F16DD">
      <w:pPr>
        <w:rPr>
          <w:rFonts w:cs="Noto Sans"/>
          <w:szCs w:val="18"/>
          <w:lang w:val="es-ES_tradnl"/>
        </w:rPr>
      </w:pPr>
      <w:r w:rsidRPr="001F16DD">
        <w:rPr>
          <w:rFonts w:cs="Noto Sans"/>
          <w:szCs w:val="18"/>
          <w:lang w:val="es-ES_tradnl"/>
        </w:rPr>
        <w:t xml:space="preserve">El objetivo de este apartado es obtener la morbilidad sentida y diagnósticos de primera vez para el reporte de casos nuevos de SUIVE y está conformado por 5 variables. </w:t>
      </w:r>
    </w:p>
    <w:p w14:paraId="56DBB123"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Relación temporal del motivo</w:t>
      </w:r>
    </w:p>
    <w:p w14:paraId="45276B19"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Diagnóstico que motivó la atención</w:t>
      </w:r>
    </w:p>
    <w:p w14:paraId="144480B1"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Segundo y Tercer diagnóstico</w:t>
      </w:r>
    </w:p>
    <w:p w14:paraId="2309BB47" w14:textId="77777777" w:rsidR="001F16DD" w:rsidRPr="001F16DD" w:rsidRDefault="001F16DD" w:rsidP="001F16DD">
      <w:pPr>
        <w:pStyle w:val="Prrafodelista"/>
        <w:widowControl w:val="0"/>
        <w:numPr>
          <w:ilvl w:val="2"/>
          <w:numId w:val="6"/>
        </w:numPr>
        <w:spacing w:after="0" w:line="240" w:lineRule="atLeast"/>
        <w:jc w:val="both"/>
        <w:rPr>
          <w:rFonts w:cs="Noto Sans"/>
          <w:szCs w:val="18"/>
          <w:lang w:val="es-ES_tradnl"/>
        </w:rPr>
      </w:pPr>
      <w:r w:rsidRPr="001F16DD">
        <w:rPr>
          <w:rFonts w:cs="Noto Sans"/>
          <w:szCs w:val="18"/>
          <w:lang w:val="es-ES_tradnl"/>
        </w:rPr>
        <w:t>1ª vez para segundo y/o tercer diagnóstico</w:t>
      </w:r>
    </w:p>
    <w:p w14:paraId="432B6817" w14:textId="47625661" w:rsidR="00470A67" w:rsidRPr="001E5AC4" w:rsidRDefault="001F16DD" w:rsidP="001F16DD">
      <w:pPr>
        <w:pStyle w:val="Prrafodelista"/>
        <w:numPr>
          <w:ilvl w:val="3"/>
          <w:numId w:val="6"/>
        </w:numPr>
        <w:autoSpaceDE w:val="0"/>
        <w:autoSpaceDN w:val="0"/>
        <w:adjustRightInd w:val="0"/>
        <w:spacing w:after="0"/>
        <w:jc w:val="both"/>
        <w:rPr>
          <w:rFonts w:cs="Noto Sans"/>
          <w:szCs w:val="18"/>
        </w:rPr>
      </w:pPr>
      <w:r w:rsidRPr="001F16DD">
        <w:rPr>
          <w:rFonts w:cs="Noto Sans"/>
          <w:szCs w:val="18"/>
          <w:lang w:val="es-ES_tradnl"/>
        </w:rPr>
        <w:t>Programa según motivo</w:t>
      </w:r>
    </w:p>
    <w:p w14:paraId="73451697" w14:textId="157235C7" w:rsidR="00470A67" w:rsidRPr="001E5AC4" w:rsidRDefault="001F16DD" w:rsidP="001F16DD">
      <w:pPr>
        <w:pStyle w:val="Ttulo2"/>
      </w:pPr>
      <w:bookmarkStart w:id="80" w:name="_Toc184396093"/>
      <w:r w:rsidRPr="001F16DD">
        <w:t>Atenciones de Planificación Familiar</w:t>
      </w:r>
      <w:bookmarkEnd w:id="80"/>
    </w:p>
    <w:p w14:paraId="05FD2AA8" w14:textId="77777777" w:rsidR="001F16DD" w:rsidRPr="001F16DD" w:rsidRDefault="001F16DD" w:rsidP="001F16DD">
      <w:pPr>
        <w:rPr>
          <w:rFonts w:cs="Noto Sans"/>
          <w:szCs w:val="18"/>
          <w:lang w:val="es-ES_tradnl"/>
        </w:rPr>
      </w:pPr>
      <w:r w:rsidRPr="001F16DD">
        <w:rPr>
          <w:rFonts w:cs="Noto Sans"/>
          <w:szCs w:val="18"/>
          <w:lang w:val="es-ES_tradnl"/>
        </w:rPr>
        <w:t xml:space="preserve">Por medio de los datos registrados en este apartado se busca conocer los datos específicos de la consulta y/o atención relacionada con la planificación familiar y métodos entregados. </w:t>
      </w:r>
    </w:p>
    <w:p w14:paraId="5C5A1B63" w14:textId="77777777" w:rsidR="001F16DD" w:rsidRPr="001F16DD" w:rsidRDefault="001F16DD" w:rsidP="001F16DD">
      <w:pPr>
        <w:rPr>
          <w:rFonts w:cs="Noto Sans"/>
          <w:color w:val="000000" w:themeColor="text1"/>
          <w:szCs w:val="18"/>
          <w:lang w:val="es-ES_tradnl"/>
        </w:rPr>
      </w:pPr>
      <w:r w:rsidRPr="001F16DD">
        <w:rPr>
          <w:rFonts w:cs="Noto Sans"/>
          <w:szCs w:val="18"/>
          <w:lang w:val="es-ES_tradnl"/>
        </w:rPr>
        <w:t xml:space="preserve">Se compone </w:t>
      </w:r>
      <w:r w:rsidRPr="001F16DD">
        <w:rPr>
          <w:rFonts w:cs="Noto Sans"/>
          <w:color w:val="000000" w:themeColor="text1"/>
          <w:szCs w:val="18"/>
          <w:lang w:val="es-ES_tradnl"/>
        </w:rPr>
        <w:t>de 11 variables:</w:t>
      </w:r>
    </w:p>
    <w:p w14:paraId="07D99330" w14:textId="77777777" w:rsidR="001F16DD" w:rsidRPr="001F16DD" w:rsidRDefault="001F16DD" w:rsidP="001F16DD">
      <w:pPr>
        <w:pStyle w:val="Prrafodelista"/>
        <w:widowControl w:val="0"/>
        <w:numPr>
          <w:ilvl w:val="0"/>
          <w:numId w:val="6"/>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Métodos entregados</w:t>
      </w:r>
    </w:p>
    <w:p w14:paraId="40F05355" w14:textId="77777777" w:rsidR="001F16DD" w:rsidRPr="001F16DD" w:rsidRDefault="001F16DD" w:rsidP="001F16DD">
      <w:pPr>
        <w:pStyle w:val="Prrafodelista"/>
        <w:widowControl w:val="0"/>
        <w:numPr>
          <w:ilvl w:val="1"/>
          <w:numId w:val="6"/>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Puérpera aceptante</w:t>
      </w:r>
    </w:p>
    <w:p w14:paraId="5EB9B4E0" w14:textId="77777777" w:rsidR="001F16DD" w:rsidRPr="001F16DD" w:rsidRDefault="001F16DD" w:rsidP="001F16DD">
      <w:pPr>
        <w:pStyle w:val="Prrafodelista"/>
        <w:widowControl w:val="0"/>
        <w:numPr>
          <w:ilvl w:val="1"/>
          <w:numId w:val="6"/>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Oral</w:t>
      </w:r>
    </w:p>
    <w:p w14:paraId="155CDCC7" w14:textId="77777777" w:rsidR="001F16DD" w:rsidRPr="001F16DD" w:rsidRDefault="001F16DD" w:rsidP="001F16DD">
      <w:pPr>
        <w:pStyle w:val="Prrafodelista"/>
        <w:widowControl w:val="0"/>
        <w:numPr>
          <w:ilvl w:val="1"/>
          <w:numId w:val="6"/>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Inyectable mensual</w:t>
      </w:r>
    </w:p>
    <w:p w14:paraId="268E8B3F"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Inyectable bimestral</w:t>
      </w:r>
    </w:p>
    <w:p w14:paraId="4580B844"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Inyectable trimestral</w:t>
      </w:r>
    </w:p>
    <w:p w14:paraId="7629F45F"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Implante subdérmico</w:t>
      </w:r>
    </w:p>
    <w:p w14:paraId="4290E163" w14:textId="77777777" w:rsidR="001F16DD" w:rsidRPr="001F16DD" w:rsidRDefault="001F16DD" w:rsidP="001F16DD">
      <w:pPr>
        <w:pStyle w:val="Prrafodelista"/>
        <w:widowControl w:val="0"/>
        <w:numPr>
          <w:ilvl w:val="2"/>
          <w:numId w:val="6"/>
        </w:numPr>
        <w:spacing w:after="0" w:line="240" w:lineRule="atLeast"/>
        <w:jc w:val="both"/>
        <w:rPr>
          <w:rFonts w:cs="Noto Sans"/>
          <w:szCs w:val="18"/>
          <w:lang w:val="es-ES_tradnl"/>
        </w:rPr>
      </w:pPr>
      <w:r w:rsidRPr="001F16DD">
        <w:rPr>
          <w:rFonts w:cs="Noto Sans"/>
          <w:szCs w:val="18"/>
          <w:lang w:val="es-ES_tradnl"/>
        </w:rPr>
        <w:t>Una varilla</w:t>
      </w:r>
    </w:p>
    <w:p w14:paraId="4B237CFD" w14:textId="77777777" w:rsidR="001F16DD" w:rsidRPr="001F16DD" w:rsidRDefault="001F16DD" w:rsidP="001F16DD">
      <w:pPr>
        <w:pStyle w:val="Prrafodelista"/>
        <w:widowControl w:val="0"/>
        <w:numPr>
          <w:ilvl w:val="2"/>
          <w:numId w:val="6"/>
        </w:numPr>
        <w:spacing w:after="0" w:line="240" w:lineRule="atLeast"/>
        <w:jc w:val="both"/>
        <w:rPr>
          <w:rFonts w:cs="Noto Sans"/>
          <w:szCs w:val="18"/>
          <w:lang w:val="es-ES_tradnl"/>
        </w:rPr>
      </w:pPr>
      <w:r w:rsidRPr="001F16DD">
        <w:rPr>
          <w:rFonts w:cs="Noto Sans"/>
          <w:szCs w:val="18"/>
          <w:lang w:val="es-ES_tradnl"/>
        </w:rPr>
        <w:t>Doble varilla</w:t>
      </w:r>
    </w:p>
    <w:p w14:paraId="2B7ED093"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Parche dérmico</w:t>
      </w:r>
    </w:p>
    <w:p w14:paraId="3B146900"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DIU</w:t>
      </w:r>
    </w:p>
    <w:p w14:paraId="190CF76C"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DIU medicado</w:t>
      </w:r>
    </w:p>
    <w:p w14:paraId="217CBC95"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Quirúrgico</w:t>
      </w:r>
    </w:p>
    <w:p w14:paraId="495B6B82"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Preservativo</w:t>
      </w:r>
    </w:p>
    <w:p w14:paraId="533829BA"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Preservativo femenino</w:t>
      </w:r>
    </w:p>
    <w:p w14:paraId="06C1A91C" w14:textId="2CA593B2" w:rsidR="00470A67" w:rsidRPr="001E5AC4" w:rsidRDefault="001F16DD" w:rsidP="001F16DD">
      <w:pPr>
        <w:pStyle w:val="Prrafodelista"/>
        <w:numPr>
          <w:ilvl w:val="1"/>
          <w:numId w:val="6"/>
        </w:numPr>
        <w:autoSpaceDE w:val="0"/>
        <w:autoSpaceDN w:val="0"/>
        <w:adjustRightInd w:val="0"/>
        <w:spacing w:after="0"/>
        <w:jc w:val="both"/>
        <w:rPr>
          <w:rFonts w:cs="Noto Sans"/>
          <w:szCs w:val="18"/>
        </w:rPr>
      </w:pPr>
      <w:r w:rsidRPr="001F16DD">
        <w:rPr>
          <w:rFonts w:cs="Noto Sans"/>
          <w:szCs w:val="18"/>
          <w:lang w:val="es-ES_tradnl"/>
        </w:rPr>
        <w:t>Otro método</w:t>
      </w:r>
    </w:p>
    <w:p w14:paraId="4E815CC8" w14:textId="1230F4B2" w:rsidR="00470A67" w:rsidRPr="001E5AC4" w:rsidRDefault="001F16DD" w:rsidP="001F16DD">
      <w:pPr>
        <w:pStyle w:val="Ttulo2"/>
      </w:pPr>
      <w:bookmarkStart w:id="81" w:name="_Toc184396094"/>
      <w:r w:rsidRPr="001F16DD">
        <w:t>Anticoncepción de emergencia</w:t>
      </w:r>
      <w:bookmarkEnd w:id="81"/>
    </w:p>
    <w:p w14:paraId="53D134AE" w14:textId="0BA05253" w:rsidR="00470A67" w:rsidRPr="001E5AC4" w:rsidRDefault="001F16DD" w:rsidP="00470A67">
      <w:pPr>
        <w:rPr>
          <w:rFonts w:cs="Noto Sans"/>
          <w:color w:val="000000" w:themeColor="text1"/>
          <w:szCs w:val="18"/>
          <w:lang w:val="es-ES_tradnl"/>
        </w:rPr>
      </w:pPr>
      <w:r w:rsidRPr="001F16DD">
        <w:rPr>
          <w:rFonts w:cs="Noto Sans"/>
          <w:color w:val="000000" w:themeColor="text1"/>
          <w:szCs w:val="18"/>
          <w:lang w:val="es-ES_tradnl"/>
        </w:rPr>
        <w:t>En este apartado se reporta la acción durante la consulta a la persona. Se compone de 1 variable.</w:t>
      </w:r>
    </w:p>
    <w:p w14:paraId="1C3E2415" w14:textId="0F497329" w:rsidR="00470A67" w:rsidRPr="001E5AC4" w:rsidRDefault="001F16DD" w:rsidP="001F16DD">
      <w:pPr>
        <w:pStyle w:val="Ttulo2"/>
      </w:pPr>
      <w:bookmarkStart w:id="82" w:name="_Toc184396095"/>
      <w:r w:rsidRPr="001F16DD">
        <w:t>Alta con azoospermia por vasectomía sin bisturí</w:t>
      </w:r>
      <w:bookmarkEnd w:id="82"/>
    </w:p>
    <w:p w14:paraId="2C65F77A" w14:textId="747BDB8A" w:rsidR="00470A67" w:rsidRPr="001F16DD" w:rsidRDefault="001F16DD" w:rsidP="001F16DD">
      <w:pPr>
        <w:autoSpaceDE w:val="0"/>
        <w:autoSpaceDN w:val="0"/>
        <w:adjustRightInd w:val="0"/>
        <w:spacing w:after="0"/>
        <w:rPr>
          <w:rFonts w:cs="Noto Sans"/>
          <w:szCs w:val="18"/>
        </w:rPr>
      </w:pPr>
      <w:r w:rsidRPr="001F16DD">
        <w:rPr>
          <w:rFonts w:cs="Noto Sans"/>
          <w:color w:val="000000" w:themeColor="text1"/>
          <w:szCs w:val="18"/>
          <w:lang w:val="es-ES_tradnl"/>
        </w:rPr>
        <w:t>En este apartado se reporta la acción durante la consulta a la persona. Se compone de 1 variable.</w:t>
      </w:r>
    </w:p>
    <w:p w14:paraId="5ED3DFC8" w14:textId="7DC42656" w:rsidR="00470A67" w:rsidRPr="001E5AC4" w:rsidRDefault="001F16DD" w:rsidP="001F16DD">
      <w:pPr>
        <w:pStyle w:val="Ttulo2"/>
      </w:pPr>
      <w:bookmarkStart w:id="83" w:name="_Toc184396096"/>
      <w:r w:rsidRPr="001F16DD">
        <w:t>Orientación – Consejería</w:t>
      </w:r>
      <w:bookmarkEnd w:id="83"/>
    </w:p>
    <w:p w14:paraId="04C97C7A" w14:textId="77777777" w:rsidR="001F16DD" w:rsidRPr="001F16DD" w:rsidRDefault="001F16DD" w:rsidP="001F16DD">
      <w:pPr>
        <w:rPr>
          <w:rFonts w:cs="Noto Sans"/>
          <w:szCs w:val="18"/>
          <w:lang w:val="es-ES_tradnl"/>
        </w:rPr>
      </w:pPr>
      <w:r w:rsidRPr="001F16DD">
        <w:rPr>
          <w:rFonts w:cs="Noto Sans"/>
          <w:szCs w:val="18"/>
          <w:lang w:val="es-ES_tradnl"/>
        </w:rPr>
        <w:t>En este apartado se reporta la acción durante la consulta a la persona. Se compone de 4 variables:</w:t>
      </w:r>
    </w:p>
    <w:p w14:paraId="40B90673"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Planificación familiar</w:t>
      </w:r>
    </w:p>
    <w:p w14:paraId="15393F7C"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Prevención de ITS</w:t>
      </w:r>
    </w:p>
    <w:p w14:paraId="5045333D"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Prevención de embarazo</w:t>
      </w:r>
    </w:p>
    <w:p w14:paraId="20818673" w14:textId="09CB9809" w:rsidR="00470A67" w:rsidRPr="001F16DD" w:rsidRDefault="001F16DD" w:rsidP="001F16DD">
      <w:pPr>
        <w:pStyle w:val="Prrafodelista"/>
        <w:numPr>
          <w:ilvl w:val="0"/>
          <w:numId w:val="6"/>
        </w:numPr>
        <w:autoSpaceDE w:val="0"/>
        <w:autoSpaceDN w:val="0"/>
        <w:adjustRightInd w:val="0"/>
        <w:spacing w:after="0"/>
        <w:jc w:val="both"/>
        <w:rPr>
          <w:rFonts w:cs="Noto Sans"/>
          <w:szCs w:val="18"/>
        </w:rPr>
      </w:pPr>
      <w:r w:rsidRPr="001F16DD">
        <w:rPr>
          <w:rFonts w:cs="Noto Sans"/>
          <w:szCs w:val="18"/>
          <w:lang w:val="es-ES_tradnl"/>
        </w:rPr>
        <w:lastRenderedPageBreak/>
        <w:t>Otras atenciones de SSRA</w:t>
      </w:r>
    </w:p>
    <w:p w14:paraId="14FC1E09" w14:textId="77777777" w:rsidR="00470A67" w:rsidRPr="001E5AC4" w:rsidRDefault="00470A67" w:rsidP="001F16DD">
      <w:pPr>
        <w:pStyle w:val="Ttulo2"/>
      </w:pPr>
      <w:bookmarkStart w:id="84" w:name="_Toc165567590"/>
      <w:bookmarkStart w:id="85" w:name="_Toc182303652"/>
      <w:bookmarkStart w:id="86" w:name="_Toc183445974"/>
      <w:bookmarkStart w:id="87" w:name="_Toc184396097"/>
      <w:r w:rsidRPr="001E5AC4">
        <w:t>Promoción de la Salud</w:t>
      </w:r>
      <w:bookmarkEnd w:id="84"/>
      <w:bookmarkEnd w:id="85"/>
      <w:bookmarkEnd w:id="86"/>
      <w:bookmarkEnd w:id="87"/>
    </w:p>
    <w:p w14:paraId="7F6F860B" w14:textId="77777777" w:rsidR="001F16DD" w:rsidRPr="001F16DD" w:rsidRDefault="001F16DD" w:rsidP="001F16DD">
      <w:pPr>
        <w:rPr>
          <w:rFonts w:cs="Noto Sans"/>
          <w:szCs w:val="18"/>
          <w:lang w:val="es-ES"/>
        </w:rPr>
      </w:pPr>
      <w:r w:rsidRPr="001F16DD">
        <w:rPr>
          <w:rFonts w:cs="Noto Sans"/>
          <w:szCs w:val="18"/>
          <w:lang w:val="es-ES"/>
        </w:rPr>
        <w:t xml:space="preserve">El objetivo de este apartado es identificar si durante la consulta se realizan al menos 5 acciones para considerarse como integrada de línea de vida, además de registrar si </w:t>
      </w:r>
      <w:proofErr w:type="spellStart"/>
      <w:r w:rsidRPr="001F16DD">
        <w:rPr>
          <w:rFonts w:cs="Noto Sans"/>
          <w:szCs w:val="18"/>
          <w:lang w:val="es-ES"/>
        </w:rPr>
        <w:t>el</w:t>
      </w:r>
      <w:proofErr w:type="spellEnd"/>
      <w:r w:rsidRPr="001F16DD">
        <w:rPr>
          <w:rFonts w:cs="Noto Sans"/>
          <w:szCs w:val="18"/>
          <w:lang w:val="es-ES"/>
        </w:rPr>
        <w:t xml:space="preserve"> o la paciente presentó la Cartilla Nacional de Salud en la consulta que se reporta. Se compone de 2 variables:</w:t>
      </w:r>
    </w:p>
    <w:p w14:paraId="74765E3C"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Consulta integrada línea de vida</w:t>
      </w:r>
    </w:p>
    <w:p w14:paraId="7C0A28F1"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Presenta cartilla</w:t>
      </w:r>
    </w:p>
    <w:p w14:paraId="2CD19D36" w14:textId="77777777" w:rsidR="001F16DD" w:rsidRPr="001F16DD" w:rsidRDefault="001F16DD" w:rsidP="001F16DD">
      <w:pPr>
        <w:pStyle w:val="Prrafodelista"/>
        <w:widowControl w:val="0"/>
        <w:numPr>
          <w:ilvl w:val="0"/>
          <w:numId w:val="6"/>
        </w:numPr>
        <w:spacing w:after="0" w:line="240" w:lineRule="atLeast"/>
        <w:jc w:val="both"/>
        <w:rPr>
          <w:rFonts w:cs="Noto Sans"/>
          <w:szCs w:val="18"/>
          <w:lang w:val="es-ES_tradnl"/>
        </w:rPr>
      </w:pPr>
      <w:r w:rsidRPr="001F16DD">
        <w:rPr>
          <w:rFonts w:cs="Noto Sans"/>
          <w:szCs w:val="18"/>
          <w:lang w:val="es-ES_tradnl"/>
        </w:rPr>
        <w:t>Esquema de vacunación</w:t>
      </w:r>
    </w:p>
    <w:p w14:paraId="0088FD9B" w14:textId="77777777" w:rsidR="001F16DD" w:rsidRPr="001F16DD" w:rsidRDefault="001F16DD" w:rsidP="001F16DD">
      <w:pPr>
        <w:pStyle w:val="Prrafodelista"/>
        <w:widowControl w:val="0"/>
        <w:numPr>
          <w:ilvl w:val="1"/>
          <w:numId w:val="6"/>
        </w:numPr>
        <w:spacing w:after="0" w:line="240" w:lineRule="atLeast"/>
        <w:jc w:val="both"/>
        <w:rPr>
          <w:rFonts w:cs="Noto Sans"/>
          <w:szCs w:val="18"/>
          <w:lang w:val="es-ES_tradnl"/>
        </w:rPr>
      </w:pPr>
      <w:r w:rsidRPr="001F16DD">
        <w:rPr>
          <w:rFonts w:cs="Noto Sans"/>
          <w:szCs w:val="18"/>
          <w:lang w:val="es-ES_tradnl"/>
        </w:rPr>
        <w:t>Incompleto</w:t>
      </w:r>
    </w:p>
    <w:p w14:paraId="73A7E41F" w14:textId="0B3290CE" w:rsidR="00B874C3" w:rsidRPr="001F16DD" w:rsidRDefault="001F16DD" w:rsidP="001F16DD">
      <w:pPr>
        <w:pStyle w:val="Prrafodelista"/>
        <w:numPr>
          <w:ilvl w:val="1"/>
          <w:numId w:val="6"/>
        </w:numPr>
        <w:autoSpaceDE w:val="0"/>
        <w:autoSpaceDN w:val="0"/>
        <w:adjustRightInd w:val="0"/>
        <w:spacing w:after="0"/>
        <w:jc w:val="both"/>
        <w:rPr>
          <w:rFonts w:cs="Noto Sans"/>
          <w:szCs w:val="18"/>
        </w:rPr>
      </w:pPr>
      <w:r w:rsidRPr="001F16DD">
        <w:rPr>
          <w:rFonts w:cs="Noto Sans"/>
          <w:szCs w:val="18"/>
          <w:lang w:val="es-ES_tradnl"/>
        </w:rPr>
        <w:t>Completo</w:t>
      </w:r>
    </w:p>
    <w:p w14:paraId="269FEDB5" w14:textId="77777777" w:rsidR="00470A67" w:rsidRPr="001E5AC4" w:rsidRDefault="00470A67" w:rsidP="001F16DD">
      <w:pPr>
        <w:pStyle w:val="Ttulo2"/>
      </w:pPr>
      <w:bookmarkStart w:id="88" w:name="_Toc165567591"/>
      <w:bookmarkStart w:id="89" w:name="_Toc182303653"/>
      <w:bookmarkStart w:id="90" w:name="_Toc183445975"/>
      <w:bookmarkStart w:id="91" w:name="_Toc184396098"/>
      <w:r w:rsidRPr="001E5AC4">
        <w:t>Referencia o contrarreferencia</w:t>
      </w:r>
      <w:bookmarkEnd w:id="88"/>
      <w:bookmarkEnd w:id="89"/>
      <w:bookmarkEnd w:id="90"/>
      <w:bookmarkEnd w:id="91"/>
    </w:p>
    <w:p w14:paraId="07A06878" w14:textId="77777777" w:rsidR="001F16DD" w:rsidRPr="001F16DD" w:rsidRDefault="001F16DD" w:rsidP="001F16DD">
      <w:pPr>
        <w:rPr>
          <w:rFonts w:cs="Noto Sans"/>
          <w:color w:val="000000" w:themeColor="text1"/>
          <w:szCs w:val="18"/>
          <w:lang w:val="es-ES_tradnl"/>
        </w:rPr>
      </w:pPr>
      <w:r w:rsidRPr="001F16DD">
        <w:rPr>
          <w:rFonts w:cs="Noto Sans"/>
          <w:color w:val="000000" w:themeColor="text1"/>
          <w:szCs w:val="18"/>
          <w:lang w:val="es-ES_tradnl"/>
        </w:rPr>
        <w:t>En este apartado se identifican las acciones realizadas de referencia y contrarreferencia durante la consulta. Se compone de 2 variables:</w:t>
      </w:r>
    </w:p>
    <w:p w14:paraId="2FD4854F" w14:textId="41AAEFC8" w:rsidR="001F16DD" w:rsidRPr="001F16DD" w:rsidRDefault="001F16DD" w:rsidP="001F16DD">
      <w:pPr>
        <w:pStyle w:val="Prrafodelista"/>
        <w:widowControl w:val="0"/>
        <w:numPr>
          <w:ilvl w:val="0"/>
          <w:numId w:val="6"/>
        </w:numPr>
        <w:spacing w:after="0" w:line="240" w:lineRule="atLeast"/>
        <w:jc w:val="both"/>
        <w:rPr>
          <w:rFonts w:cs="Noto Sans"/>
          <w:color w:val="000000" w:themeColor="text1"/>
          <w:szCs w:val="18"/>
          <w:lang w:val="es-ES_tradnl"/>
        </w:rPr>
      </w:pPr>
      <w:r w:rsidRPr="001F16DD">
        <w:rPr>
          <w:rFonts w:cs="Noto Sans"/>
          <w:color w:val="000000" w:themeColor="text1"/>
          <w:szCs w:val="18"/>
          <w:lang w:val="es-ES_tradnl"/>
        </w:rPr>
        <w:t>Referido</w:t>
      </w:r>
    </w:p>
    <w:p w14:paraId="00494F26" w14:textId="509D2655" w:rsidR="00470A67" w:rsidRPr="001F16DD" w:rsidRDefault="001F16DD" w:rsidP="001F16DD">
      <w:pPr>
        <w:pStyle w:val="Prrafodelista"/>
        <w:numPr>
          <w:ilvl w:val="0"/>
          <w:numId w:val="6"/>
        </w:numPr>
        <w:autoSpaceDE w:val="0"/>
        <w:autoSpaceDN w:val="0"/>
        <w:adjustRightInd w:val="0"/>
        <w:spacing w:after="0"/>
        <w:jc w:val="both"/>
        <w:rPr>
          <w:rFonts w:cs="Noto Sans"/>
          <w:szCs w:val="18"/>
        </w:rPr>
      </w:pPr>
      <w:r w:rsidRPr="001F16DD">
        <w:rPr>
          <w:rFonts w:cs="Noto Sans"/>
          <w:color w:val="000000" w:themeColor="text1"/>
          <w:szCs w:val="18"/>
          <w:lang w:val="es-ES_tradnl"/>
        </w:rPr>
        <w:t>Contrarreferido</w:t>
      </w:r>
    </w:p>
    <w:p w14:paraId="176E0793" w14:textId="77777777" w:rsidR="00470A67" w:rsidRPr="001E5AC4" w:rsidRDefault="00470A67" w:rsidP="001F16DD">
      <w:pPr>
        <w:pStyle w:val="Ttulo2"/>
      </w:pPr>
      <w:bookmarkStart w:id="92" w:name="_Toc165567592"/>
      <w:bookmarkStart w:id="93" w:name="_Toc182303654"/>
      <w:bookmarkStart w:id="94" w:name="_Toc183445976"/>
      <w:bookmarkStart w:id="95" w:name="_Toc184396099"/>
      <w:r w:rsidRPr="001E5AC4">
        <w:t>Teleconsulta</w:t>
      </w:r>
      <w:bookmarkEnd w:id="92"/>
      <w:bookmarkEnd w:id="93"/>
      <w:bookmarkEnd w:id="94"/>
      <w:bookmarkEnd w:id="95"/>
    </w:p>
    <w:p w14:paraId="7A83F395" w14:textId="77777777" w:rsidR="001F16DD" w:rsidRPr="001F16DD" w:rsidRDefault="001F16DD" w:rsidP="001F16DD">
      <w:pPr>
        <w:rPr>
          <w:rFonts w:cs="Noto Sans"/>
          <w:szCs w:val="18"/>
        </w:rPr>
      </w:pPr>
      <w:r w:rsidRPr="001F16DD">
        <w:rPr>
          <w:rFonts w:cs="Noto Sans"/>
          <w:szCs w:val="18"/>
        </w:rPr>
        <w:t>El objetivo de este apartado es obtener el registro si la consulta registrada fue para realizar alguna confirmación diagnóstica, tratamiento y/o seguimiento y se brindó por vía remota mediante videoconferencia con alguna plataforma tecnológica, independientemente del motivo de consulta o si la atención se solicitó mediante interconsulta.</w:t>
      </w:r>
      <w:r w:rsidRPr="001F16DD">
        <w:rPr>
          <w:rFonts w:cs="Noto Sans"/>
          <w:szCs w:val="18"/>
          <w:lang w:val="es-ES_tradnl"/>
        </w:rPr>
        <w:t xml:space="preserve"> Se compone de las siguientes variables:</w:t>
      </w:r>
    </w:p>
    <w:p w14:paraId="3324A5F9"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Unidad consultante de Telemedicina</w:t>
      </w:r>
    </w:p>
    <w:p w14:paraId="20000B44"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Teleconsulta</w:t>
      </w:r>
    </w:p>
    <w:p w14:paraId="3CBCDFF5"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Si</w:t>
      </w:r>
    </w:p>
    <w:p w14:paraId="34E892F2"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No</w:t>
      </w:r>
    </w:p>
    <w:p w14:paraId="595A18B1"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Interpretación diagnóstica</w:t>
      </w:r>
    </w:p>
    <w:p w14:paraId="707222C7"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USG</w:t>
      </w:r>
    </w:p>
    <w:p w14:paraId="65AD1C62"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ECG</w:t>
      </w:r>
    </w:p>
    <w:p w14:paraId="3D26D19D"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Rayos X</w:t>
      </w:r>
    </w:p>
    <w:p w14:paraId="15445119"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Tomografía</w:t>
      </w:r>
    </w:p>
    <w:p w14:paraId="78E7F67C"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Resonancia magnética</w:t>
      </w:r>
    </w:p>
    <w:p w14:paraId="75E7DB0B"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Mastografía</w:t>
      </w:r>
    </w:p>
    <w:p w14:paraId="5ACB39B1"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Otro</w:t>
      </w:r>
    </w:p>
    <w:p w14:paraId="41712F84" w14:textId="77777777" w:rsidR="001F16DD" w:rsidRPr="001F16DD" w:rsidRDefault="001F16DD" w:rsidP="001F16DD">
      <w:pPr>
        <w:pStyle w:val="Prrafodelista"/>
        <w:widowControl w:val="0"/>
        <w:numPr>
          <w:ilvl w:val="0"/>
          <w:numId w:val="7"/>
        </w:numPr>
        <w:spacing w:after="0" w:line="240" w:lineRule="atLeast"/>
        <w:jc w:val="both"/>
        <w:rPr>
          <w:rFonts w:cs="Noto Sans"/>
          <w:szCs w:val="18"/>
          <w:lang w:val="es-ES_tradnl"/>
        </w:rPr>
      </w:pPr>
      <w:r w:rsidRPr="001F16DD">
        <w:rPr>
          <w:rFonts w:cs="Noto Sans"/>
          <w:szCs w:val="18"/>
          <w:lang w:val="es-ES_tradnl"/>
        </w:rPr>
        <w:t>Modalidad</w:t>
      </w:r>
    </w:p>
    <w:p w14:paraId="2E38AA3B" w14:textId="77777777" w:rsidR="001F16DD" w:rsidRPr="001F16DD" w:rsidRDefault="001F16DD" w:rsidP="001F16DD">
      <w:pPr>
        <w:pStyle w:val="Prrafodelista"/>
        <w:widowControl w:val="0"/>
        <w:numPr>
          <w:ilvl w:val="1"/>
          <w:numId w:val="7"/>
        </w:numPr>
        <w:spacing w:after="0" w:line="240" w:lineRule="atLeast"/>
        <w:jc w:val="both"/>
        <w:rPr>
          <w:rFonts w:cs="Noto Sans"/>
          <w:szCs w:val="18"/>
          <w:lang w:val="es-ES_tradnl"/>
        </w:rPr>
      </w:pPr>
      <w:r w:rsidRPr="001F16DD">
        <w:rPr>
          <w:rFonts w:cs="Noto Sans"/>
          <w:szCs w:val="18"/>
          <w:lang w:val="es-ES_tradnl"/>
        </w:rPr>
        <w:t>Tiempo real</w:t>
      </w:r>
    </w:p>
    <w:p w14:paraId="67EB9D64" w14:textId="4EE753A7" w:rsidR="00470A67" w:rsidRPr="001F16DD" w:rsidRDefault="001F16DD" w:rsidP="001F16DD">
      <w:pPr>
        <w:pStyle w:val="Prrafodelista"/>
        <w:numPr>
          <w:ilvl w:val="1"/>
          <w:numId w:val="7"/>
        </w:numPr>
        <w:autoSpaceDE w:val="0"/>
        <w:autoSpaceDN w:val="0"/>
        <w:adjustRightInd w:val="0"/>
        <w:spacing w:after="0"/>
        <w:jc w:val="both"/>
        <w:rPr>
          <w:rFonts w:cs="Noto Sans"/>
          <w:szCs w:val="18"/>
        </w:rPr>
      </w:pPr>
      <w:r w:rsidRPr="001F16DD">
        <w:rPr>
          <w:rFonts w:cs="Noto Sans"/>
          <w:szCs w:val="18"/>
          <w:lang w:val="es-ES_tradnl"/>
        </w:rPr>
        <w:t>Diferido</w:t>
      </w:r>
    </w:p>
    <w:p w14:paraId="5501ED41" w14:textId="77777777" w:rsidR="00470A67" w:rsidRPr="001E5AC4" w:rsidRDefault="00470A67" w:rsidP="001F16DD">
      <w:pPr>
        <w:pStyle w:val="Ttulo2"/>
      </w:pPr>
      <w:bookmarkStart w:id="96" w:name="_Toc165567593"/>
      <w:bookmarkStart w:id="97" w:name="_Toc182303655"/>
      <w:bookmarkStart w:id="98" w:name="_Toc183445977"/>
      <w:bookmarkStart w:id="99" w:name="_Toc184396100"/>
      <w:r w:rsidRPr="001E5AC4">
        <w:t>Fecha de próxima cita</w:t>
      </w:r>
      <w:bookmarkEnd w:id="96"/>
      <w:bookmarkEnd w:id="97"/>
      <w:bookmarkEnd w:id="98"/>
      <w:bookmarkEnd w:id="99"/>
    </w:p>
    <w:p w14:paraId="254BC849" w14:textId="244B0B19" w:rsidR="00E600E2" w:rsidRPr="00E600E2" w:rsidRDefault="001F16DD" w:rsidP="00E600E2">
      <w:r w:rsidRPr="001F16DD">
        <w:rPr>
          <w:rFonts w:cs="Noto Sans"/>
          <w:color w:val="000000" w:themeColor="text1"/>
          <w:szCs w:val="18"/>
          <w:lang w:val="es-ES_tradnl"/>
        </w:rPr>
        <w:t>En este espacio se puede ir generando la programación de citas.</w:t>
      </w:r>
    </w:p>
    <w:p w14:paraId="7CC5B3C0" w14:textId="3279EDAE" w:rsidR="003136A1" w:rsidRPr="00C12FAD" w:rsidRDefault="003136A1" w:rsidP="006747D7">
      <w:pPr>
        <w:pStyle w:val="Ttulo1"/>
      </w:pPr>
      <w:bookmarkStart w:id="100" w:name="_Toc165567594"/>
      <w:bookmarkStart w:id="101" w:name="_Toc182303656"/>
      <w:bookmarkStart w:id="102" w:name="_Toc183445978"/>
      <w:bookmarkStart w:id="103" w:name="_Toc184396101"/>
      <w:r w:rsidRPr="00C12FAD">
        <w:lastRenderedPageBreak/>
        <w:t xml:space="preserve">Instrucciones de llenado de la Hoja Diaria de </w:t>
      </w:r>
      <w:r w:rsidR="006747D7" w:rsidRPr="006747D7">
        <w:t>CONSULTAS Y ATENCIONES DE PLANIFICACIÓN FAMILIAR (SINBA-SIS-CAPF-P</w:t>
      </w:r>
      <w:r w:rsidRPr="00C12FAD">
        <w:t>)</w:t>
      </w:r>
      <w:bookmarkEnd w:id="100"/>
      <w:bookmarkEnd w:id="101"/>
      <w:bookmarkEnd w:id="102"/>
      <w:bookmarkEnd w:id="103"/>
    </w:p>
    <w:p w14:paraId="478DB8F2" w14:textId="77777777" w:rsidR="003136A1" w:rsidRPr="001E5AC4" w:rsidRDefault="003136A1" w:rsidP="001F16DD">
      <w:pPr>
        <w:pStyle w:val="Ttulo2"/>
      </w:pPr>
      <w:bookmarkStart w:id="104" w:name="_Toc165567595"/>
      <w:bookmarkStart w:id="105" w:name="_Toc182303657"/>
      <w:bookmarkStart w:id="106" w:name="_Toc183445979"/>
      <w:bookmarkStart w:id="107" w:name="_Toc184396102"/>
      <w:r w:rsidRPr="001E5AC4">
        <w:t>Instrucciones Generales</w:t>
      </w:r>
      <w:bookmarkEnd w:id="104"/>
      <w:bookmarkEnd w:id="105"/>
      <w:bookmarkEnd w:id="106"/>
      <w:bookmarkEnd w:id="107"/>
    </w:p>
    <w:p w14:paraId="4274BD99"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
        </w:rPr>
      </w:pPr>
      <w:r w:rsidRPr="006747D7">
        <w:rPr>
          <w:rFonts w:cs="Noto Sans"/>
          <w:szCs w:val="18"/>
          <w:lang w:val="es-ES"/>
        </w:rPr>
        <w:t xml:space="preserve">Este formato es de </w:t>
      </w:r>
      <w:r w:rsidRPr="006747D7">
        <w:rPr>
          <w:rFonts w:cs="Noto Sans"/>
          <w:b/>
          <w:szCs w:val="18"/>
          <w:lang w:val="es-ES"/>
        </w:rPr>
        <w:t>uso obligatorio,</w:t>
      </w:r>
      <w:r w:rsidRPr="006747D7">
        <w:rPr>
          <w:rFonts w:cs="Noto Sans"/>
          <w:szCs w:val="18"/>
          <w:lang w:val="es-ES"/>
        </w:rPr>
        <w:t xml:space="preserve"> así como su registro en toda Consulta realizada al usuario o usuaria de los servicios de salud.</w:t>
      </w:r>
    </w:p>
    <w:p w14:paraId="139A72F9"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color w:val="000000" w:themeColor="text1"/>
          <w:szCs w:val="18"/>
          <w:lang w:val="es-ES_tradnl"/>
        </w:rPr>
        <w:t xml:space="preserve">El formato ha sido </w:t>
      </w:r>
      <w:r w:rsidRPr="006747D7">
        <w:rPr>
          <w:rFonts w:cs="Noto Sans"/>
          <w:szCs w:val="18"/>
          <w:lang w:val="es-ES_tradnl"/>
        </w:rPr>
        <w:t>diseñado para que las y los prestadores de servicio cuenten con una herramienta de registro individual de pacientes donde se recojan las actividades realizadas durante la consulta desde el punto de vista administrativo y de vigilancia epidemiológica.</w:t>
      </w:r>
    </w:p>
    <w:p w14:paraId="27396C83"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 xml:space="preserve">Este formato debe ser llenado por la persona que brinda la consulta como servicios finales a la población, es decir, cuando la atención no es en apoyo a la Médica o el Médico u otro profesional de la salud. </w:t>
      </w:r>
    </w:p>
    <w:p w14:paraId="61049DF4"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Registre y reporte TODAS las consultas otorgadas (con diagnóstico) en el día, llevadas a cabo en el área de consulta y atenciones (sin diagnóstico) de planificación familiar.</w:t>
      </w:r>
    </w:p>
    <w:p w14:paraId="092C749B"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La Hoja Diaria de Consultas y Atenciones de Planificación Familiar será considerada válida, siempre y cuando todas las consultas cuenten con fecha de atención, datos de la o el prestador de servicio, datos de identificación de la o el paciente y según corresponda al menos un diagnóstico (el que motivó la consulta).</w:t>
      </w:r>
    </w:p>
    <w:p w14:paraId="0982256B" w14:textId="77777777" w:rsidR="006747D7" w:rsidRPr="006747D7" w:rsidRDefault="006747D7" w:rsidP="006747D7">
      <w:pPr>
        <w:pStyle w:val="Prrafodelista"/>
        <w:widowControl w:val="0"/>
        <w:numPr>
          <w:ilvl w:val="0"/>
          <w:numId w:val="36"/>
        </w:numPr>
        <w:spacing w:after="0" w:line="240" w:lineRule="atLeast"/>
        <w:ind w:left="567"/>
        <w:jc w:val="both"/>
        <w:rPr>
          <w:rFonts w:cs="Noto Sans"/>
          <w:color w:val="000000" w:themeColor="text1"/>
          <w:szCs w:val="18"/>
          <w:lang w:val="es-ES_tradnl"/>
        </w:rPr>
      </w:pPr>
      <w:r w:rsidRPr="006747D7">
        <w:rPr>
          <w:rFonts w:cs="Noto Sans"/>
          <w:color w:val="000000" w:themeColor="text1"/>
          <w:szCs w:val="18"/>
          <w:lang w:val="es-ES_tradnl"/>
        </w:rPr>
        <w:t xml:space="preserve">Para el llenado de la Hoja Diaria debe escribir con tinta, letra de molde, sin abreviaturas, utilizar únicamente bolígrafo, no usar plumas con tinta de gel, pluma fuente, plumón o similares, debido a que los trazos pierden claridad y este tipo de tintas tienden a desaparecer con el tiempo. </w:t>
      </w:r>
    </w:p>
    <w:p w14:paraId="60E23BCE" w14:textId="77777777" w:rsidR="006747D7" w:rsidRPr="006747D7" w:rsidRDefault="006747D7" w:rsidP="006747D7">
      <w:pPr>
        <w:pStyle w:val="Prrafodelista"/>
        <w:widowControl w:val="0"/>
        <w:numPr>
          <w:ilvl w:val="0"/>
          <w:numId w:val="36"/>
        </w:numPr>
        <w:spacing w:after="0" w:line="240" w:lineRule="atLeast"/>
        <w:ind w:left="567"/>
        <w:jc w:val="both"/>
        <w:rPr>
          <w:rFonts w:cs="Noto Sans"/>
          <w:color w:val="000000" w:themeColor="text1"/>
          <w:szCs w:val="18"/>
          <w:lang w:val="es-ES_tradnl"/>
        </w:rPr>
      </w:pPr>
      <w:r w:rsidRPr="006747D7">
        <w:rPr>
          <w:rFonts w:cs="Noto Sans"/>
          <w:color w:val="000000" w:themeColor="text1"/>
          <w:szCs w:val="18"/>
          <w:lang w:val="es-ES_tradnl"/>
        </w:rPr>
        <w:t xml:space="preserve">La persona que llene la Hoja es la responsable de su contenido, por lo que se recomienda llenarlo cuidadosamente, plasmando información completa y veraz, poner atención especial en los campos que son de reporte </w:t>
      </w:r>
      <w:r w:rsidRPr="006747D7">
        <w:rPr>
          <w:rFonts w:cs="Noto Sans"/>
          <w:b/>
          <w:color w:val="000000" w:themeColor="text1"/>
          <w:szCs w:val="18"/>
          <w:lang w:val="es-ES_tradnl"/>
        </w:rPr>
        <w:t>obligatorio</w:t>
      </w:r>
      <w:r w:rsidRPr="006747D7">
        <w:rPr>
          <w:rFonts w:cs="Noto Sans"/>
          <w:color w:val="000000" w:themeColor="text1"/>
          <w:szCs w:val="18"/>
          <w:lang w:val="es-ES_tradnl"/>
        </w:rPr>
        <w:t>.</w:t>
      </w:r>
    </w:p>
    <w:p w14:paraId="621D480B"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En la parte inferior de cada celda tiene una referencia la cual si es gris registrarse “X” o anote el dato solicitado según la instrucción según corresponda a la actividad realizada.</w:t>
      </w:r>
    </w:p>
    <w:p w14:paraId="1861B1A7"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Para las celdas en que se requiera anotar números (fechas, peso, edad, etc.) deben usarse números arábigos (0, 1, 2, …, 9).</w:t>
      </w:r>
    </w:p>
    <w:p w14:paraId="76E91D78"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Al finalizar el día, revisar el llenado.</w:t>
      </w:r>
    </w:p>
    <w:p w14:paraId="681C8192"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En unidades donde existe la figura del estadístico, ella o él será el responsable de la recolección diaria de las Hojas Diarias de Consulta y Atenciones de Planificación Familiar (SINBA-SIS-CAPF-P) en las que la o el prestador de servicios haya registrado las actividades del día. En otro caso será directamente la o el prestador de servicio el que garantizará la custodia de las mismas.</w:t>
      </w:r>
    </w:p>
    <w:p w14:paraId="28A3BD58"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 xml:space="preserve">Previo a la captura el formato deberá sometido a la asignación de códigos de CIE-10 de cada Diagnóstico por el personaje destinado para esta actividad, para lo cual se debe garantizar y contar con todos los formatos debidamente </w:t>
      </w:r>
      <w:proofErr w:type="spellStart"/>
      <w:r w:rsidRPr="006747D7">
        <w:rPr>
          <w:rFonts w:cs="Noto Sans"/>
          <w:szCs w:val="18"/>
          <w:lang w:val="es-ES_tradnl"/>
        </w:rPr>
        <w:t>requisitados</w:t>
      </w:r>
      <w:proofErr w:type="spellEnd"/>
      <w:r w:rsidRPr="006747D7">
        <w:rPr>
          <w:rFonts w:cs="Noto Sans"/>
          <w:szCs w:val="18"/>
          <w:lang w:val="es-ES_tradnl"/>
        </w:rPr>
        <w:t xml:space="preserve"> de las consultas realizadas durante el día, </w:t>
      </w:r>
      <w:proofErr w:type="gramStart"/>
      <w:r w:rsidRPr="006747D7">
        <w:rPr>
          <w:rFonts w:cs="Noto Sans"/>
          <w:szCs w:val="18"/>
          <w:lang w:val="es-ES_tradnl"/>
        </w:rPr>
        <w:t>evite</w:t>
      </w:r>
      <w:proofErr w:type="gramEnd"/>
      <w:r w:rsidRPr="006747D7">
        <w:rPr>
          <w:rFonts w:cs="Noto Sans"/>
          <w:szCs w:val="18"/>
          <w:lang w:val="es-ES_tradnl"/>
        </w:rPr>
        <w:t xml:space="preserve"> rezago para no afectar la captura nominal en el Sistema Automatizado.</w:t>
      </w:r>
    </w:p>
    <w:p w14:paraId="2CA3A3C0"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Si la unidad cuenta con equipo de cómputo realice la captura nominal en el Sistema Automatizado de las Consultas y Atenciones realizadas durante el día, evite el rezago.</w:t>
      </w:r>
    </w:p>
    <w:p w14:paraId="1CCDBADE" w14:textId="77777777" w:rsidR="006747D7" w:rsidRPr="006747D7" w:rsidRDefault="006747D7" w:rsidP="006747D7">
      <w:pPr>
        <w:pStyle w:val="Prrafodelista"/>
        <w:widowControl w:val="0"/>
        <w:numPr>
          <w:ilvl w:val="0"/>
          <w:numId w:val="36"/>
        </w:numPr>
        <w:spacing w:after="0" w:line="240" w:lineRule="atLeast"/>
        <w:ind w:left="567"/>
        <w:jc w:val="both"/>
        <w:rPr>
          <w:rFonts w:cs="Noto Sans"/>
          <w:szCs w:val="18"/>
          <w:lang w:val="es-ES_tradnl"/>
        </w:rPr>
      </w:pPr>
      <w:r w:rsidRPr="006747D7">
        <w:rPr>
          <w:rFonts w:cs="Noto Sans"/>
          <w:szCs w:val="18"/>
          <w:lang w:val="es-ES_tradnl"/>
        </w:rPr>
        <w:t>Posterior a la captura nominal el personal designado realizará la captura de asignación de códigos de la CIE-10, se sugiere sea en forma diaria para evitar rezago.</w:t>
      </w:r>
    </w:p>
    <w:p w14:paraId="1B86A061" w14:textId="77777777" w:rsidR="006747D7" w:rsidRPr="006747D7" w:rsidRDefault="006747D7" w:rsidP="006747D7">
      <w:pPr>
        <w:pStyle w:val="Prrafodelista"/>
        <w:widowControl w:val="0"/>
        <w:numPr>
          <w:ilvl w:val="0"/>
          <w:numId w:val="36"/>
        </w:numPr>
        <w:spacing w:after="0" w:line="240" w:lineRule="atLeast"/>
        <w:ind w:left="567"/>
        <w:jc w:val="both"/>
        <w:rPr>
          <w:rFonts w:cs="Noto Sans"/>
          <w:color w:val="000000" w:themeColor="text1"/>
          <w:szCs w:val="18"/>
          <w:lang w:val="es-ES"/>
        </w:rPr>
      </w:pPr>
      <w:r w:rsidRPr="006747D7">
        <w:rPr>
          <w:rFonts w:cs="Noto Sans"/>
          <w:szCs w:val="18"/>
          <w:lang w:val="es-ES"/>
        </w:rPr>
        <w:t>Tenga en cuenta que el Registro en la Hoja Diaria de Consultas y Atenciones de Planificación Familiar (SINBA-SIS-CAPF</w:t>
      </w:r>
      <w:r w:rsidRPr="006747D7">
        <w:rPr>
          <w:rFonts w:cs="Noto Sans"/>
          <w:color w:val="000000" w:themeColor="text1"/>
          <w:szCs w:val="18"/>
          <w:lang w:val="es-ES"/>
        </w:rPr>
        <w:t xml:space="preserve">-P) con diagnóstico es el insumo a utilizar en el llenado del SUIVE que </w:t>
      </w:r>
      <w:r w:rsidRPr="006747D7">
        <w:rPr>
          <w:rFonts w:cs="Noto Sans"/>
          <w:color w:val="000000" w:themeColor="text1"/>
          <w:szCs w:val="18"/>
          <w:lang w:val="es-ES"/>
        </w:rPr>
        <w:lastRenderedPageBreak/>
        <w:t>usted deberá proporcionar a las autoridades epidemiológicas. Informe oportunamente.</w:t>
      </w:r>
    </w:p>
    <w:p w14:paraId="1CF5D4E5" w14:textId="16C378E4" w:rsidR="003136A1" w:rsidRPr="006747D7" w:rsidRDefault="006747D7" w:rsidP="006747D7">
      <w:pPr>
        <w:pStyle w:val="Prrafodelista"/>
        <w:widowControl w:val="0"/>
        <w:numPr>
          <w:ilvl w:val="0"/>
          <w:numId w:val="36"/>
        </w:numPr>
        <w:spacing w:after="0" w:line="240" w:lineRule="atLeast"/>
        <w:ind w:left="567"/>
        <w:jc w:val="both"/>
        <w:rPr>
          <w:rFonts w:cs="Noto Sans"/>
          <w:szCs w:val="18"/>
        </w:rPr>
      </w:pPr>
      <w:r w:rsidRPr="006747D7">
        <w:rPr>
          <w:rFonts w:cs="Noto Sans"/>
          <w:szCs w:val="18"/>
          <w:lang w:val="es-ES"/>
        </w:rPr>
        <w:t>La</w:t>
      </w:r>
      <w:r w:rsidRPr="006747D7">
        <w:rPr>
          <w:rFonts w:cs="Noto Sans"/>
          <w:color w:val="000000" w:themeColor="text1"/>
          <w:szCs w:val="18"/>
          <w:lang w:val="es-ES"/>
        </w:rPr>
        <w:t xml:space="preserve"> Hoja Diaria de Consultas y Atenciones de Planificación Familiar (SINBA-SIS-CAPF-P)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r w:rsidR="003136A1" w:rsidRPr="006747D7">
        <w:rPr>
          <w:rFonts w:cs="Noto Sans"/>
          <w:szCs w:val="18"/>
        </w:rPr>
        <w:t>.</w:t>
      </w:r>
    </w:p>
    <w:p w14:paraId="1DF510FD" w14:textId="77777777" w:rsidR="003136A1" w:rsidRPr="001E5AC4" w:rsidRDefault="003136A1" w:rsidP="001F16DD">
      <w:pPr>
        <w:pStyle w:val="Ttulo2"/>
      </w:pPr>
      <w:bookmarkStart w:id="108" w:name="_Toc165567596"/>
      <w:bookmarkStart w:id="109" w:name="_Toc182303658"/>
      <w:bookmarkStart w:id="110" w:name="_Toc183445980"/>
      <w:bookmarkStart w:id="111" w:name="_Toc184396103"/>
      <w:r w:rsidRPr="001E5AC4">
        <w:t>FECHA:</w:t>
      </w:r>
      <w:bookmarkEnd w:id="108"/>
      <w:bookmarkEnd w:id="109"/>
      <w:bookmarkEnd w:id="110"/>
      <w:bookmarkEnd w:id="111"/>
    </w:p>
    <w:p w14:paraId="5D996B70" w14:textId="342C43E5" w:rsidR="003136A1" w:rsidRPr="001E5AC4" w:rsidRDefault="006747D7" w:rsidP="003136A1">
      <w:pPr>
        <w:rPr>
          <w:rFonts w:cs="Noto Sans"/>
          <w:color w:val="000000" w:themeColor="text1"/>
          <w:szCs w:val="18"/>
          <w:lang w:val="es-ES_tradnl"/>
        </w:rPr>
      </w:pPr>
      <w:r w:rsidRPr="006747D7">
        <w:rPr>
          <w:rFonts w:cs="Noto Sans"/>
          <w:color w:val="000000" w:themeColor="text1"/>
          <w:szCs w:val="18"/>
          <w:lang w:val="es-ES"/>
        </w:rPr>
        <w:t>En la parte superior derecha del formato anote con números arábigos el día, mes y año de la fecha que se otorga la consulta, este dato es de registro</w:t>
      </w:r>
      <w:r w:rsidRPr="006747D7">
        <w:rPr>
          <w:rFonts w:cs="Noto Sans"/>
          <w:b/>
          <w:bCs/>
          <w:color w:val="000000" w:themeColor="text1"/>
          <w:szCs w:val="18"/>
          <w:lang w:val="es-ES"/>
        </w:rPr>
        <w:t xml:space="preserve"> obligatorio</w:t>
      </w:r>
      <w:r w:rsidRPr="006747D7">
        <w:rPr>
          <w:rFonts w:cs="Noto Sans"/>
          <w:color w:val="000000" w:themeColor="text1"/>
          <w:szCs w:val="18"/>
          <w:lang w:val="es-ES"/>
        </w:rPr>
        <w:t>; 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1F16DD">
      <w:pPr>
        <w:pStyle w:val="Ttulo2"/>
      </w:pPr>
      <w:bookmarkStart w:id="112" w:name="_Toc165567597"/>
      <w:bookmarkStart w:id="113" w:name="_Toc182303659"/>
      <w:bookmarkStart w:id="114" w:name="_Toc183445981"/>
      <w:bookmarkStart w:id="115" w:name="_Toc184396104"/>
      <w:r w:rsidRPr="001E5AC4">
        <w:t>DATOS DE IDENTIFICACIÓN DE LA UNIDAD:</w:t>
      </w:r>
      <w:bookmarkEnd w:id="112"/>
      <w:bookmarkEnd w:id="113"/>
      <w:bookmarkEnd w:id="114"/>
      <w:bookmarkEnd w:id="115"/>
    </w:p>
    <w:p w14:paraId="7CEF23C6" w14:textId="77777777" w:rsidR="006747D7" w:rsidRPr="006747D7" w:rsidRDefault="006747D7" w:rsidP="006747D7">
      <w:pPr>
        <w:rPr>
          <w:rFonts w:cs="Noto Sans"/>
          <w:i/>
          <w:u w:val="single"/>
          <w:lang w:val="es-ES"/>
        </w:rPr>
      </w:pPr>
      <w:r w:rsidRPr="006747D7">
        <w:rPr>
          <w:rFonts w:cs="Noto Sans"/>
          <w:i/>
          <w:u w:val="single"/>
          <w:lang w:val="es-ES"/>
        </w:rPr>
        <w:t>CLUES*:</w:t>
      </w:r>
    </w:p>
    <w:p w14:paraId="7D3C66A6" w14:textId="77777777" w:rsidR="006747D7" w:rsidRPr="006747D7" w:rsidRDefault="006747D7" w:rsidP="006747D7">
      <w:pPr>
        <w:rPr>
          <w:rFonts w:cs="Noto Sans"/>
          <w:color w:val="000000" w:themeColor="text1"/>
          <w:szCs w:val="18"/>
          <w:lang w:val="es-ES_tradnl"/>
        </w:rPr>
      </w:pPr>
      <w:r w:rsidRPr="006747D7">
        <w:rPr>
          <w:rFonts w:cs="Noto Sans"/>
          <w:szCs w:val="18"/>
          <w:lang w:val="es-ES_tradnl"/>
        </w:rPr>
        <w:t xml:space="preserve">Registre la CLUES de la unidad donde se otorgó la atención, con base en el Catálogo de Clave Única de Establecimientos de Salud, este dato es de carácter </w:t>
      </w:r>
      <w:r w:rsidRPr="006747D7">
        <w:rPr>
          <w:rFonts w:cs="Noto Sans"/>
          <w:b/>
          <w:szCs w:val="18"/>
          <w:lang w:val="es-ES_tradnl"/>
        </w:rPr>
        <w:t>obligatorio</w:t>
      </w:r>
      <w:r w:rsidRPr="006747D7">
        <w:rPr>
          <w:rFonts w:cs="Noto Sans"/>
          <w:szCs w:val="18"/>
          <w:lang w:val="es-ES_tradnl"/>
        </w:rPr>
        <w:t xml:space="preserve">, con el objeto de que pueda ser integrado en el Sistema Automatizado o SIRES; en caso de no contar con dicha clave solicitarla al área de estadística de la Jurisdicción Sanitaria de la cual depende la unidad </w:t>
      </w:r>
      <w:r w:rsidRPr="006747D7">
        <w:rPr>
          <w:rFonts w:cs="Noto Sans"/>
          <w:color w:val="000000" w:themeColor="text1"/>
          <w:szCs w:val="18"/>
          <w:lang w:val="es-ES_tradnl"/>
        </w:rPr>
        <w:t>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13AFB19" w14:textId="77777777" w:rsidR="006747D7" w:rsidRPr="006747D7" w:rsidRDefault="006747D7" w:rsidP="006747D7">
      <w:pPr>
        <w:rPr>
          <w:rFonts w:cs="Noto Sans"/>
          <w:color w:val="000000" w:themeColor="text1"/>
          <w:szCs w:val="18"/>
          <w:lang w:val="es-ES_tradnl"/>
        </w:rPr>
      </w:pPr>
    </w:p>
    <w:p w14:paraId="1EBFAD40" w14:textId="77777777" w:rsidR="006747D7" w:rsidRPr="006747D7" w:rsidRDefault="006747D7" w:rsidP="006747D7">
      <w:pPr>
        <w:rPr>
          <w:rFonts w:cs="Noto Sans"/>
          <w:i/>
          <w:color w:val="000000" w:themeColor="text1"/>
          <w:u w:val="single"/>
          <w:lang w:val="es-ES"/>
        </w:rPr>
      </w:pPr>
      <w:r w:rsidRPr="006747D7">
        <w:rPr>
          <w:rFonts w:cs="Noto Sans"/>
          <w:i/>
          <w:color w:val="000000" w:themeColor="text1"/>
          <w:u w:val="single"/>
          <w:lang w:val="es-ES"/>
        </w:rPr>
        <w:t>NOMBRE DE LA UNIDAD:</w:t>
      </w:r>
    </w:p>
    <w:p w14:paraId="74D15270" w14:textId="433F5311" w:rsidR="00B874C3" w:rsidRDefault="006747D7" w:rsidP="006747D7">
      <w:pPr>
        <w:rPr>
          <w:rFonts w:cs="Noto Sans"/>
          <w:color w:val="000000" w:themeColor="text1"/>
          <w:szCs w:val="18"/>
          <w:lang w:val="es-ES_tradnl"/>
        </w:rPr>
      </w:pPr>
      <w:r w:rsidRPr="006747D7">
        <w:rPr>
          <w:rFonts w:cs="Noto Sans"/>
          <w:color w:val="000000" w:themeColor="text1"/>
          <w:szCs w:val="18"/>
          <w:lang w:val="es-ES_tradnl"/>
        </w:rPr>
        <w:t xml:space="preserve">Anote el tipo y nombre de la unidad </w:t>
      </w:r>
      <w:r w:rsidRPr="006747D7">
        <w:rPr>
          <w:rFonts w:cs="Noto Sans"/>
          <w:szCs w:val="18"/>
          <w:lang w:val="es-ES_tradnl"/>
        </w:rPr>
        <w:t>médica con base en el Catálogo de Clave Única de Establecimientos de Salud.</w:t>
      </w:r>
    </w:p>
    <w:p w14:paraId="420F2DD3" w14:textId="77777777" w:rsidR="003136A1" w:rsidRPr="001E5AC4" w:rsidRDefault="003136A1" w:rsidP="001F16DD">
      <w:pPr>
        <w:pStyle w:val="Ttulo2"/>
      </w:pPr>
      <w:bookmarkStart w:id="116" w:name="_Toc165567598"/>
      <w:bookmarkStart w:id="117" w:name="_Toc182303660"/>
      <w:bookmarkStart w:id="118" w:name="_Toc183445982"/>
      <w:bookmarkStart w:id="119" w:name="_Toc184396105"/>
      <w:r w:rsidRPr="001E5AC4">
        <w:t>DATOS DE IDENTIFICACIÓN DE LA O EL PRESTADOR DE SERVICIOS:</w:t>
      </w:r>
      <w:bookmarkEnd w:id="116"/>
      <w:bookmarkEnd w:id="117"/>
      <w:bookmarkEnd w:id="118"/>
      <w:bookmarkEnd w:id="119"/>
    </w:p>
    <w:p w14:paraId="3337278B" w14:textId="77777777" w:rsidR="006747D7" w:rsidRPr="006747D7" w:rsidRDefault="006747D7" w:rsidP="006747D7">
      <w:pPr>
        <w:rPr>
          <w:rFonts w:cs="Noto Sans"/>
          <w:i/>
          <w:u w:val="single"/>
          <w:lang w:val="es-ES"/>
        </w:rPr>
      </w:pPr>
      <w:r w:rsidRPr="006747D7">
        <w:rPr>
          <w:rFonts w:cs="Noto Sans"/>
          <w:i/>
          <w:u w:val="single"/>
          <w:lang w:val="es-ES"/>
        </w:rPr>
        <w:t>CURP*:</w:t>
      </w:r>
    </w:p>
    <w:p w14:paraId="65F4BE0F" w14:textId="77777777" w:rsidR="006747D7" w:rsidRPr="006747D7" w:rsidRDefault="006747D7" w:rsidP="006747D7">
      <w:pPr>
        <w:rPr>
          <w:rFonts w:cs="Noto Sans"/>
          <w:szCs w:val="18"/>
          <w:lang w:val="es-ES_tradnl"/>
        </w:rPr>
      </w:pPr>
      <w:r w:rsidRPr="006747D7">
        <w:rPr>
          <w:rFonts w:cs="Noto Sans"/>
          <w:szCs w:val="18"/>
          <w:lang w:val="es-ES_tradnl"/>
        </w:rPr>
        <w:t xml:space="preserve">Consigne la Clave Única de Registro de Población (CURP que está integrada por 18 caracteres), de quien otorga la atención, este dato es de carácter </w:t>
      </w:r>
      <w:r w:rsidRPr="006747D7">
        <w:rPr>
          <w:rFonts w:cs="Noto Sans"/>
          <w:b/>
          <w:szCs w:val="18"/>
          <w:lang w:val="es-ES_tradnl"/>
        </w:rPr>
        <w:t>obligatorio</w:t>
      </w:r>
      <w:r w:rsidRPr="006747D7">
        <w:rPr>
          <w:rFonts w:cs="Noto Sans"/>
          <w:szCs w:val="18"/>
          <w:lang w:val="es-ES_tradnl"/>
        </w:rPr>
        <w:t>, ya</w:t>
      </w:r>
      <w:r w:rsidRPr="006747D7">
        <w:rPr>
          <w:rFonts w:cs="Noto Sans"/>
          <w:b/>
          <w:szCs w:val="18"/>
          <w:lang w:val="es-ES_tradnl"/>
        </w:rPr>
        <w:t xml:space="preserve"> </w:t>
      </w:r>
      <w:r w:rsidRPr="006747D7">
        <w:rPr>
          <w:rFonts w:cs="Noto Sans"/>
          <w:szCs w:val="18"/>
          <w:lang w:val="es-ES_tradnl"/>
        </w:rPr>
        <w:t>que éste será utilizado para identificar a la persona que otorga la atención. Todo personal de base, por contrato, en formación debe contar con este identificador.</w:t>
      </w:r>
    </w:p>
    <w:p w14:paraId="792C38FC" w14:textId="77777777" w:rsidR="006747D7" w:rsidRPr="006747D7" w:rsidRDefault="006747D7" w:rsidP="006747D7">
      <w:pPr>
        <w:rPr>
          <w:rFonts w:cs="Noto Sans"/>
          <w:szCs w:val="18"/>
          <w:lang w:val="es-ES_tradnl"/>
        </w:rPr>
      </w:pPr>
      <w:r w:rsidRPr="006747D7">
        <w:rPr>
          <w:rFonts w:cs="Noto Sans"/>
          <w:szCs w:val="18"/>
          <w:lang w:val="es-ES_tradnl"/>
        </w:rPr>
        <w:t>NOTA. Se permite CURP genérica para las y los prestadores de servicio extranjeros no nacionalizados.</w:t>
      </w:r>
    </w:p>
    <w:p w14:paraId="30931F32" w14:textId="77777777" w:rsidR="006747D7" w:rsidRPr="006747D7" w:rsidRDefault="006747D7" w:rsidP="006747D7">
      <w:pPr>
        <w:rPr>
          <w:rFonts w:cs="Noto Sans"/>
          <w:szCs w:val="18"/>
          <w:lang w:val="es-ES_tradnl"/>
        </w:rPr>
      </w:pPr>
    </w:p>
    <w:p w14:paraId="1720A08D" w14:textId="77777777" w:rsidR="006747D7" w:rsidRPr="006747D7" w:rsidRDefault="006747D7" w:rsidP="006747D7">
      <w:pPr>
        <w:rPr>
          <w:rFonts w:cs="Noto Sans"/>
          <w:i/>
          <w:u w:val="single"/>
          <w:lang w:val="es-ES"/>
        </w:rPr>
      </w:pPr>
      <w:r w:rsidRPr="006747D7">
        <w:rPr>
          <w:rFonts w:cs="Noto Sans"/>
          <w:i/>
          <w:u w:val="single"/>
          <w:lang w:val="es-ES"/>
        </w:rPr>
        <w:t>PAIS DE NACIMIENTO:</w:t>
      </w:r>
    </w:p>
    <w:p w14:paraId="59BBFD77" w14:textId="77777777" w:rsidR="006747D7" w:rsidRPr="006747D7" w:rsidRDefault="006747D7" w:rsidP="006747D7">
      <w:pPr>
        <w:rPr>
          <w:rFonts w:cs="Noto Sans"/>
          <w:szCs w:val="18"/>
          <w:lang w:val="es-ES_tradnl"/>
        </w:rPr>
      </w:pPr>
      <w:r w:rsidRPr="006747D7">
        <w:rPr>
          <w:rFonts w:cs="Noto Sans"/>
          <w:szCs w:val="18"/>
          <w:lang w:val="es-ES_tradnl"/>
        </w:rPr>
        <w:t>Se debe registrar el país de nacimiento de la o el prestador de servicio cuando este es extranjero.</w:t>
      </w:r>
    </w:p>
    <w:p w14:paraId="1BF79992" w14:textId="77777777" w:rsidR="006747D7" w:rsidRPr="006747D7" w:rsidRDefault="006747D7" w:rsidP="006747D7">
      <w:pPr>
        <w:rPr>
          <w:rFonts w:cs="Noto Sans"/>
          <w:szCs w:val="18"/>
          <w:lang w:val="es-ES_tradnl"/>
        </w:rPr>
      </w:pPr>
    </w:p>
    <w:p w14:paraId="04CB39A1" w14:textId="77777777" w:rsidR="006747D7" w:rsidRPr="006747D7" w:rsidRDefault="006747D7" w:rsidP="006747D7">
      <w:pPr>
        <w:rPr>
          <w:rFonts w:cs="Noto Sans"/>
          <w:i/>
          <w:u w:val="single"/>
          <w:lang w:val="es-ES"/>
        </w:rPr>
      </w:pPr>
      <w:r w:rsidRPr="006747D7">
        <w:rPr>
          <w:rFonts w:cs="Noto Sans"/>
          <w:i/>
          <w:u w:val="single"/>
          <w:lang w:val="es-ES"/>
        </w:rPr>
        <w:t>NOMBRE:</w:t>
      </w:r>
    </w:p>
    <w:p w14:paraId="036E82D3" w14:textId="77777777" w:rsidR="006747D7" w:rsidRPr="006747D7" w:rsidRDefault="006747D7" w:rsidP="006747D7">
      <w:pPr>
        <w:rPr>
          <w:rFonts w:cs="Noto Sans"/>
          <w:color w:val="000000" w:themeColor="text1"/>
          <w:szCs w:val="18"/>
          <w:lang w:val="es-ES_tradnl"/>
        </w:rPr>
      </w:pPr>
      <w:r w:rsidRPr="006747D7">
        <w:rPr>
          <w:rFonts w:cs="Noto Sans"/>
          <w:szCs w:val="18"/>
          <w:lang w:val="es-ES_tradnl"/>
        </w:rPr>
        <w:t>Anote el(los) Nombre(s) seguido del Primer Apellido y/</w:t>
      </w:r>
      <w:r w:rsidRPr="006747D7">
        <w:rPr>
          <w:rFonts w:cs="Noto Sans"/>
          <w:color w:val="000000" w:themeColor="text1"/>
          <w:szCs w:val="18"/>
          <w:lang w:val="es-ES_tradnl"/>
        </w:rPr>
        <w:t xml:space="preserve">o Segundo Apellido (los tres datos son de carácter </w:t>
      </w:r>
      <w:r w:rsidRPr="006747D7">
        <w:rPr>
          <w:rFonts w:cs="Noto Sans"/>
          <w:b/>
          <w:color w:val="000000" w:themeColor="text1"/>
          <w:szCs w:val="18"/>
          <w:lang w:val="es-ES_tradnl"/>
        </w:rPr>
        <w:t>obligatorio</w:t>
      </w:r>
      <w:r w:rsidRPr="006747D7">
        <w:rPr>
          <w:rFonts w:cs="Noto Sans"/>
          <w:color w:val="000000" w:themeColor="text1"/>
          <w:szCs w:val="18"/>
          <w:lang w:val="es-ES_tradnl"/>
        </w:rPr>
        <w:t>) del personal que otorga la consulta, mismo que es responsable de registrar y garantizar que los datos son completos y correctos.</w:t>
      </w:r>
    </w:p>
    <w:p w14:paraId="419D8802" w14:textId="77777777" w:rsidR="006747D7" w:rsidRPr="006747D7" w:rsidRDefault="006747D7" w:rsidP="006747D7">
      <w:pPr>
        <w:rPr>
          <w:rFonts w:cs="Noto Sans"/>
          <w:color w:val="000000" w:themeColor="text1"/>
          <w:szCs w:val="18"/>
          <w:lang w:val="es-ES_tradnl"/>
        </w:rPr>
      </w:pPr>
    </w:p>
    <w:p w14:paraId="537786C6" w14:textId="77777777" w:rsidR="006747D7" w:rsidRPr="006747D7" w:rsidRDefault="006747D7" w:rsidP="006747D7">
      <w:pPr>
        <w:rPr>
          <w:rFonts w:cs="Noto Sans"/>
          <w:i/>
          <w:color w:val="000000" w:themeColor="text1"/>
          <w:u w:val="single"/>
          <w:lang w:val="es-ES"/>
        </w:rPr>
      </w:pPr>
      <w:r w:rsidRPr="006747D7">
        <w:rPr>
          <w:rFonts w:cs="Noto Sans"/>
          <w:i/>
          <w:color w:val="000000" w:themeColor="text1"/>
          <w:u w:val="single"/>
          <w:lang w:val="es-ES"/>
        </w:rPr>
        <w:t>TIPO DE PERSONAL:</w:t>
      </w:r>
    </w:p>
    <w:p w14:paraId="2B7A2FCD" w14:textId="77777777" w:rsidR="006747D7" w:rsidRPr="006747D7" w:rsidRDefault="006747D7" w:rsidP="006747D7">
      <w:pPr>
        <w:rPr>
          <w:rFonts w:cs="Noto Sans"/>
          <w:szCs w:val="18"/>
          <w:lang w:val="es-ES_tradnl"/>
        </w:rPr>
      </w:pPr>
      <w:r w:rsidRPr="006747D7">
        <w:rPr>
          <w:rFonts w:cs="Noto Sans"/>
          <w:color w:val="000000" w:themeColor="text1"/>
          <w:szCs w:val="18"/>
          <w:lang w:val="es-ES_tradnl"/>
        </w:rPr>
        <w:lastRenderedPageBreak/>
        <w:t xml:space="preserve">Anote la clave de la profesión de la persona que </w:t>
      </w:r>
      <w:r w:rsidRPr="006747D7">
        <w:rPr>
          <w:rFonts w:cs="Noto Sans"/>
          <w:szCs w:val="18"/>
          <w:lang w:val="es-ES_tradnl"/>
        </w:rPr>
        <w:t xml:space="preserve">otorga la consulta: </w:t>
      </w:r>
      <w:r w:rsidRPr="006747D7">
        <w:rPr>
          <w:rFonts w:cs="Noto Sans"/>
          <w:b/>
          <w:bCs/>
          <w:szCs w:val="18"/>
        </w:rPr>
        <w:t>1</w:t>
      </w:r>
      <w:r w:rsidRPr="006747D7">
        <w:rPr>
          <w:rFonts w:cs="Noto Sans"/>
          <w:szCs w:val="18"/>
        </w:rPr>
        <w:t xml:space="preserve">.MÉDICA(O) PASANTE, </w:t>
      </w:r>
      <w:r w:rsidRPr="006747D7">
        <w:rPr>
          <w:rFonts w:cs="Noto Sans"/>
          <w:b/>
          <w:bCs/>
          <w:szCs w:val="18"/>
        </w:rPr>
        <w:t>2</w:t>
      </w:r>
      <w:r w:rsidRPr="006747D7">
        <w:rPr>
          <w:rFonts w:cs="Noto Sans"/>
          <w:szCs w:val="18"/>
        </w:rPr>
        <w:t xml:space="preserve">.MÉDICA(O) GENERAL, </w:t>
      </w:r>
      <w:r w:rsidRPr="006747D7">
        <w:rPr>
          <w:rFonts w:cs="Noto Sans"/>
          <w:b/>
          <w:bCs/>
          <w:szCs w:val="18"/>
        </w:rPr>
        <w:t>3</w:t>
      </w:r>
      <w:r w:rsidRPr="006747D7">
        <w:rPr>
          <w:rFonts w:cs="Noto Sans"/>
          <w:szCs w:val="18"/>
        </w:rPr>
        <w:t xml:space="preserve">.MÉDICA(O) RESIDENTE, </w:t>
      </w:r>
      <w:r w:rsidRPr="006747D7">
        <w:rPr>
          <w:rFonts w:cs="Noto Sans"/>
          <w:b/>
          <w:bCs/>
          <w:szCs w:val="18"/>
        </w:rPr>
        <w:t>4</w:t>
      </w:r>
      <w:r w:rsidRPr="006747D7">
        <w:rPr>
          <w:rFonts w:cs="Noto Sans"/>
          <w:szCs w:val="18"/>
        </w:rPr>
        <w:t xml:space="preserve">.MÉDICA(O) ESPECIALISTA, </w:t>
      </w:r>
      <w:r w:rsidRPr="006747D7">
        <w:rPr>
          <w:rFonts w:cs="Noto Sans"/>
          <w:b/>
          <w:bCs/>
          <w:szCs w:val="18"/>
        </w:rPr>
        <w:t>5</w:t>
      </w:r>
      <w:r w:rsidRPr="006747D7">
        <w:rPr>
          <w:rFonts w:cs="Noto Sans"/>
          <w:szCs w:val="18"/>
        </w:rPr>
        <w:t xml:space="preserve">.PASANTE DE ENFERMERÍA, </w:t>
      </w:r>
      <w:r w:rsidRPr="006747D7">
        <w:rPr>
          <w:rFonts w:cs="Noto Sans"/>
          <w:b/>
          <w:bCs/>
          <w:szCs w:val="18"/>
        </w:rPr>
        <w:t>6</w:t>
      </w:r>
      <w:r w:rsidRPr="006747D7">
        <w:rPr>
          <w:rFonts w:cs="Noto Sans"/>
          <w:szCs w:val="18"/>
        </w:rPr>
        <w:t xml:space="preserve">.ENFERMERA(O), </w:t>
      </w:r>
      <w:r w:rsidRPr="006747D7">
        <w:rPr>
          <w:rFonts w:cs="Noto Sans"/>
          <w:b/>
          <w:bCs/>
          <w:szCs w:val="18"/>
        </w:rPr>
        <w:t>9</w:t>
      </w:r>
      <w:r w:rsidRPr="006747D7">
        <w:rPr>
          <w:rFonts w:cs="Noto Sans"/>
          <w:szCs w:val="18"/>
        </w:rPr>
        <w:t xml:space="preserve">.HOMEÓPATA, </w:t>
      </w:r>
      <w:r w:rsidRPr="006747D7">
        <w:rPr>
          <w:rFonts w:cs="Noto Sans"/>
          <w:b/>
          <w:bCs/>
          <w:szCs w:val="18"/>
        </w:rPr>
        <w:t>10</w:t>
      </w:r>
      <w:r w:rsidRPr="006747D7">
        <w:rPr>
          <w:rFonts w:cs="Noto Sans"/>
          <w:szCs w:val="18"/>
        </w:rPr>
        <w:t xml:space="preserve">.MÉDICA(O) TRADICIONAL INDÍGENA, </w:t>
      </w:r>
      <w:r w:rsidRPr="006747D7">
        <w:rPr>
          <w:rFonts w:cs="Noto Sans"/>
          <w:b/>
          <w:bCs/>
          <w:szCs w:val="18"/>
        </w:rPr>
        <w:t>11</w:t>
      </w:r>
      <w:r w:rsidRPr="006747D7">
        <w:rPr>
          <w:rFonts w:cs="Noto Sans"/>
          <w:szCs w:val="18"/>
        </w:rPr>
        <w:t xml:space="preserve">.TAPS, </w:t>
      </w:r>
      <w:r w:rsidRPr="006747D7">
        <w:rPr>
          <w:rFonts w:cs="Noto Sans"/>
          <w:b/>
          <w:bCs/>
          <w:szCs w:val="18"/>
        </w:rPr>
        <w:t>15</w:t>
      </w:r>
      <w:r w:rsidRPr="006747D7">
        <w:rPr>
          <w:rFonts w:cs="Noto Sans"/>
          <w:szCs w:val="18"/>
        </w:rPr>
        <w:t xml:space="preserve">.PASANTE DE PSICOLOGÍA, </w:t>
      </w:r>
      <w:r w:rsidRPr="006747D7">
        <w:rPr>
          <w:rFonts w:cs="Noto Sans"/>
          <w:b/>
          <w:bCs/>
          <w:szCs w:val="18"/>
        </w:rPr>
        <w:t>16</w:t>
      </w:r>
      <w:r w:rsidRPr="006747D7">
        <w:rPr>
          <w:rFonts w:cs="Noto Sans"/>
          <w:szCs w:val="18"/>
        </w:rPr>
        <w:t xml:space="preserve">.PSICÓLOGA(O), </w:t>
      </w:r>
      <w:r w:rsidRPr="006747D7">
        <w:rPr>
          <w:rFonts w:cs="Noto Sans"/>
          <w:b/>
          <w:bCs/>
          <w:szCs w:val="18"/>
        </w:rPr>
        <w:t>19</w:t>
      </w:r>
      <w:r w:rsidRPr="006747D7">
        <w:rPr>
          <w:rFonts w:cs="Noto Sans"/>
          <w:szCs w:val="18"/>
        </w:rPr>
        <w:t xml:space="preserve">.MÉDICA(O) GENERAL HABILITADA(O) PARA SALUD MENTAL, </w:t>
      </w:r>
      <w:r w:rsidRPr="006747D7">
        <w:rPr>
          <w:rFonts w:cs="Noto Sans"/>
          <w:b/>
          <w:bCs/>
          <w:szCs w:val="18"/>
        </w:rPr>
        <w:t>20</w:t>
      </w:r>
      <w:r w:rsidRPr="006747D7">
        <w:rPr>
          <w:rFonts w:cs="Noto Sans"/>
          <w:szCs w:val="18"/>
        </w:rPr>
        <w:t xml:space="preserve">.LICENCIADA(O) EN ENFERMERÍA Y OBSTÉTRICIA, </w:t>
      </w:r>
      <w:r w:rsidRPr="006747D7">
        <w:rPr>
          <w:rFonts w:cs="Noto Sans"/>
          <w:b/>
          <w:bCs/>
          <w:szCs w:val="18"/>
        </w:rPr>
        <w:t>21</w:t>
      </w:r>
      <w:r w:rsidRPr="006747D7">
        <w:rPr>
          <w:rFonts w:cs="Noto Sans"/>
          <w:szCs w:val="18"/>
        </w:rPr>
        <w:t xml:space="preserve">.PARTERA(O) TÉCNICA(O), </w:t>
      </w:r>
      <w:r w:rsidRPr="006747D7">
        <w:rPr>
          <w:rFonts w:cs="Noto Sans"/>
          <w:b/>
          <w:bCs/>
          <w:szCs w:val="18"/>
        </w:rPr>
        <w:t>22</w:t>
      </w:r>
      <w:r w:rsidRPr="006747D7">
        <w:rPr>
          <w:rFonts w:cs="Noto Sans"/>
          <w:szCs w:val="18"/>
        </w:rPr>
        <w:t xml:space="preserve">. PROMOTOR(A) DE SALUD, </w:t>
      </w:r>
      <w:r w:rsidRPr="006747D7">
        <w:rPr>
          <w:rFonts w:cs="Noto Sans"/>
          <w:b/>
          <w:bCs/>
          <w:szCs w:val="18"/>
        </w:rPr>
        <w:t>24</w:t>
      </w:r>
      <w:r w:rsidRPr="006747D7">
        <w:rPr>
          <w:rFonts w:cs="Noto Sans"/>
          <w:szCs w:val="18"/>
        </w:rPr>
        <w:t>.MÉDICA(O) ESPECIALISTA HABILITADA(O) PARA SALUD MENTAL</w:t>
      </w:r>
      <w:r w:rsidRPr="006747D7">
        <w:rPr>
          <w:rFonts w:cs="Noto Sans"/>
          <w:szCs w:val="18"/>
          <w:lang w:val="es-ES_tradnl"/>
        </w:rPr>
        <w:t>.</w:t>
      </w:r>
    </w:p>
    <w:p w14:paraId="09888519" w14:textId="77777777" w:rsidR="006747D7" w:rsidRPr="006747D7" w:rsidRDefault="006747D7" w:rsidP="006747D7">
      <w:pPr>
        <w:rPr>
          <w:rFonts w:cs="Noto Sans"/>
          <w:szCs w:val="18"/>
          <w:lang w:val="es-ES_tradnl"/>
        </w:rPr>
      </w:pPr>
    </w:p>
    <w:p w14:paraId="5566B758" w14:textId="77777777" w:rsidR="006747D7" w:rsidRPr="006747D7" w:rsidRDefault="006747D7" w:rsidP="006747D7">
      <w:pPr>
        <w:rPr>
          <w:rFonts w:cs="Noto Sans"/>
          <w:b/>
          <w:i/>
          <w:u w:val="single"/>
          <w:lang w:val="es-ES"/>
        </w:rPr>
      </w:pPr>
      <w:r w:rsidRPr="006747D7">
        <w:rPr>
          <w:rFonts w:cs="Noto Sans"/>
          <w:i/>
          <w:u w:val="single"/>
          <w:lang w:val="es-ES"/>
        </w:rPr>
        <w:t>PU013 SERVICIOS MÉDICOS Y MEDICAMENTOS GRATUITOS</w:t>
      </w:r>
      <w:r w:rsidRPr="006747D7">
        <w:rPr>
          <w:rFonts w:cs="Noto Sans"/>
          <w:b/>
          <w:i/>
          <w:u w:val="single"/>
          <w:lang w:val="es-ES"/>
        </w:rPr>
        <w:t>:</w:t>
      </w:r>
    </w:p>
    <w:p w14:paraId="60948BB3" w14:textId="77777777" w:rsidR="006747D7" w:rsidRPr="006747D7" w:rsidRDefault="006747D7" w:rsidP="006747D7">
      <w:pPr>
        <w:rPr>
          <w:rFonts w:cs="Noto Sans"/>
          <w:szCs w:val="18"/>
          <w:lang w:val="es-ES_tradnl"/>
        </w:rPr>
      </w:pPr>
      <w:r w:rsidRPr="006747D7">
        <w:rPr>
          <w:rFonts w:cs="Noto Sans"/>
          <w:szCs w:val="18"/>
          <w:lang w:val="es-ES_tradnl"/>
        </w:rPr>
        <w:t>Marque con "X" el espacio si la o el prestador de servicio que otorga la consulta está contratado por el programa PU013.</w:t>
      </w:r>
    </w:p>
    <w:p w14:paraId="3DC03EF9" w14:textId="77777777" w:rsidR="006747D7" w:rsidRPr="006747D7" w:rsidRDefault="006747D7" w:rsidP="006747D7">
      <w:pPr>
        <w:rPr>
          <w:rFonts w:cs="Noto Sans"/>
          <w:szCs w:val="18"/>
          <w:lang w:val="es-ES_tradnl"/>
        </w:rPr>
      </w:pPr>
    </w:p>
    <w:p w14:paraId="133CB458" w14:textId="77777777" w:rsidR="006747D7" w:rsidRPr="006747D7" w:rsidRDefault="006747D7" w:rsidP="006747D7">
      <w:pPr>
        <w:rPr>
          <w:rFonts w:cs="Noto Sans"/>
          <w:i/>
          <w:color w:val="000000" w:themeColor="text1"/>
          <w:u w:val="single"/>
          <w:lang w:val="es-ES"/>
        </w:rPr>
      </w:pPr>
      <w:r w:rsidRPr="006747D7">
        <w:rPr>
          <w:rFonts w:cs="Noto Sans"/>
          <w:i/>
          <w:color w:val="000000" w:themeColor="text1"/>
          <w:u w:val="single"/>
          <w:lang w:val="es-ES"/>
        </w:rPr>
        <w:t>CÉDULA PROFESIONAL:</w:t>
      </w:r>
    </w:p>
    <w:p w14:paraId="1ADF5E4D" w14:textId="77777777" w:rsidR="006747D7" w:rsidRPr="006747D7" w:rsidRDefault="006747D7" w:rsidP="006747D7">
      <w:pPr>
        <w:rPr>
          <w:rFonts w:cs="Noto Sans"/>
          <w:color w:val="000000" w:themeColor="text1"/>
          <w:szCs w:val="18"/>
          <w:lang w:val="es-ES_tradnl"/>
        </w:rPr>
      </w:pPr>
      <w:r w:rsidRPr="006747D7">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06316AA5" w14:textId="77777777" w:rsidR="006747D7" w:rsidRPr="006747D7" w:rsidRDefault="006747D7" w:rsidP="006747D7">
      <w:pPr>
        <w:rPr>
          <w:rFonts w:cs="Noto Sans"/>
          <w:szCs w:val="18"/>
          <w:lang w:val="es-ES_tradnl"/>
        </w:rPr>
      </w:pPr>
    </w:p>
    <w:p w14:paraId="30D4F809" w14:textId="77777777" w:rsidR="006747D7" w:rsidRPr="006747D7" w:rsidRDefault="006747D7" w:rsidP="006747D7">
      <w:pPr>
        <w:rPr>
          <w:rFonts w:cs="Noto Sans"/>
          <w:szCs w:val="18"/>
          <w:lang w:val="es-ES"/>
        </w:rPr>
      </w:pPr>
      <w:r w:rsidRPr="006747D7">
        <w:rPr>
          <w:rFonts w:cs="Noto Sans"/>
          <w:szCs w:val="18"/>
          <w:lang w:val="es-ES"/>
        </w:rPr>
        <w:t xml:space="preserve">Este registro no aplica para las o los pasantes y personal no profesional, es </w:t>
      </w:r>
      <w:r w:rsidRPr="006747D7">
        <w:rPr>
          <w:rFonts w:cs="Noto Sans"/>
          <w:b/>
          <w:bCs/>
          <w:szCs w:val="18"/>
          <w:lang w:val="es-ES"/>
        </w:rPr>
        <w:t>obligatorio</w:t>
      </w:r>
      <w:r w:rsidRPr="006747D7">
        <w:rPr>
          <w:rFonts w:cs="Noto Sans"/>
          <w:szCs w:val="18"/>
          <w:lang w:val="es-ES"/>
        </w:rPr>
        <w:t xml:space="preserve"> para todos los profesionales de la salud.</w:t>
      </w:r>
    </w:p>
    <w:p w14:paraId="753C3EAB" w14:textId="77777777" w:rsidR="006747D7" w:rsidRPr="006747D7" w:rsidRDefault="006747D7" w:rsidP="006747D7">
      <w:pPr>
        <w:rPr>
          <w:rFonts w:cs="Noto Sans"/>
          <w:szCs w:val="18"/>
          <w:lang w:val="es-ES_tradnl"/>
        </w:rPr>
      </w:pPr>
    </w:p>
    <w:p w14:paraId="233D1850" w14:textId="77777777" w:rsidR="006747D7" w:rsidRPr="006747D7" w:rsidRDefault="006747D7" w:rsidP="006747D7">
      <w:pPr>
        <w:rPr>
          <w:rFonts w:cs="Noto Sans"/>
          <w:szCs w:val="18"/>
          <w:lang w:val="es-ES_tradnl"/>
        </w:rPr>
      </w:pPr>
      <w:r w:rsidRPr="006747D7">
        <w:rPr>
          <w:rFonts w:cs="Noto Sans"/>
          <w:szCs w:val="18"/>
          <w:lang w:val="es-ES_tradnl"/>
        </w:rPr>
        <w:t>En caso de que la Cédula profesional sea expedida por una instancia extranjera, agregue al inicio las siglas CE= para identificarlo para el registro dentro del sistema automatizado.</w:t>
      </w:r>
    </w:p>
    <w:p w14:paraId="79DA8801" w14:textId="77777777" w:rsidR="006747D7" w:rsidRPr="006747D7" w:rsidRDefault="006747D7" w:rsidP="006747D7">
      <w:pPr>
        <w:rPr>
          <w:rFonts w:cs="Noto Sans"/>
          <w:szCs w:val="18"/>
          <w:lang w:val="es-ES_tradnl"/>
        </w:rPr>
      </w:pPr>
    </w:p>
    <w:p w14:paraId="4FA0917D" w14:textId="77777777" w:rsidR="006747D7" w:rsidRPr="006747D7" w:rsidRDefault="006747D7" w:rsidP="006747D7">
      <w:pPr>
        <w:rPr>
          <w:rFonts w:cs="Noto Sans"/>
          <w:i/>
          <w:u w:val="single"/>
          <w:lang w:val="es-ES"/>
        </w:rPr>
      </w:pPr>
      <w:r w:rsidRPr="006747D7">
        <w:rPr>
          <w:rFonts w:cs="Noto Sans"/>
          <w:i/>
          <w:u w:val="single"/>
          <w:lang w:val="es-ES"/>
        </w:rPr>
        <w:t>SERVICIO:</w:t>
      </w:r>
    </w:p>
    <w:p w14:paraId="5DFA3D74" w14:textId="77777777" w:rsidR="006747D7" w:rsidRPr="006747D7" w:rsidRDefault="006747D7" w:rsidP="006747D7">
      <w:pPr>
        <w:rPr>
          <w:rFonts w:cs="Noto Sans"/>
          <w:color w:val="000000" w:themeColor="text1"/>
          <w:szCs w:val="18"/>
          <w:lang w:val="es-ES_tradnl"/>
        </w:rPr>
      </w:pPr>
      <w:r w:rsidRPr="006747D7">
        <w:rPr>
          <w:rFonts w:cs="Noto Sans"/>
          <w:szCs w:val="18"/>
          <w:lang w:val="es-ES_tradnl"/>
        </w:rPr>
        <w:t xml:space="preserve">Anote en forma </w:t>
      </w:r>
      <w:r w:rsidRPr="006747D7">
        <w:rPr>
          <w:rFonts w:cs="Noto Sans"/>
          <w:b/>
          <w:szCs w:val="18"/>
          <w:lang w:val="es-ES_tradnl"/>
        </w:rPr>
        <w:t>obligatoria</w:t>
      </w:r>
      <w:r w:rsidRPr="006747D7">
        <w:rPr>
          <w:rFonts w:cs="Noto Sans"/>
          <w:szCs w:val="18"/>
          <w:lang w:val="es-ES_tradnl"/>
        </w:rPr>
        <w:t xml:space="preserve"> la clave del servicio, especialidad o identificación del módulo al que está asignado la o el prestador del servicio según corresponda: </w:t>
      </w:r>
      <w:r w:rsidRPr="006747D7">
        <w:rPr>
          <w:rFonts w:cs="Noto Sans"/>
          <w:b/>
          <w:bCs/>
          <w:szCs w:val="18"/>
        </w:rPr>
        <w:t>3</w:t>
      </w:r>
      <w:r w:rsidRPr="006747D7">
        <w:rPr>
          <w:rFonts w:cs="Noto Sans"/>
          <w:bCs/>
          <w:szCs w:val="18"/>
        </w:rPr>
        <w:t>.</w:t>
      </w:r>
      <w:r w:rsidRPr="006747D7">
        <w:rPr>
          <w:rFonts w:cs="Noto Sans"/>
          <w:szCs w:val="18"/>
        </w:rPr>
        <w:t xml:space="preserve">CIRUGÍA, </w:t>
      </w:r>
      <w:r w:rsidRPr="006747D7">
        <w:rPr>
          <w:rFonts w:cs="Noto Sans"/>
          <w:b/>
          <w:bCs/>
          <w:szCs w:val="18"/>
        </w:rPr>
        <w:t>4</w:t>
      </w:r>
      <w:r w:rsidRPr="006747D7">
        <w:rPr>
          <w:rFonts w:cs="Noto Sans"/>
          <w:szCs w:val="18"/>
        </w:rPr>
        <w:t xml:space="preserve">.CONSULTA GENERAL, </w:t>
      </w:r>
      <w:r w:rsidRPr="006747D7">
        <w:rPr>
          <w:rFonts w:cs="Noto Sans"/>
          <w:b/>
          <w:bCs/>
          <w:szCs w:val="18"/>
        </w:rPr>
        <w:t>5</w:t>
      </w:r>
      <w:r w:rsidRPr="006747D7">
        <w:rPr>
          <w:rFonts w:cs="Noto Sans"/>
          <w:szCs w:val="18"/>
        </w:rPr>
        <w:t xml:space="preserve">.GINECOOBSTETRICIA, </w:t>
      </w:r>
      <w:r w:rsidRPr="006747D7">
        <w:rPr>
          <w:rFonts w:cs="Noto Sans"/>
          <w:b/>
          <w:bCs/>
          <w:szCs w:val="18"/>
        </w:rPr>
        <w:t>7</w:t>
      </w:r>
      <w:r w:rsidRPr="006747D7">
        <w:rPr>
          <w:rFonts w:cs="Noto Sans"/>
          <w:szCs w:val="18"/>
        </w:rPr>
        <w:t xml:space="preserve">.MEDICINA INTERNA, </w:t>
      </w:r>
      <w:r w:rsidRPr="006747D7">
        <w:rPr>
          <w:rFonts w:cs="Noto Sans"/>
          <w:b/>
          <w:bCs/>
          <w:szCs w:val="18"/>
        </w:rPr>
        <w:t>8</w:t>
      </w:r>
      <w:r w:rsidRPr="006747D7">
        <w:rPr>
          <w:rFonts w:cs="Noto Sans"/>
          <w:szCs w:val="18"/>
        </w:rPr>
        <w:t xml:space="preserve">.MEDICINA PREVENTIVA, </w:t>
      </w:r>
      <w:r w:rsidRPr="006747D7">
        <w:rPr>
          <w:rFonts w:cs="Noto Sans"/>
          <w:b/>
          <w:bCs/>
          <w:szCs w:val="18"/>
        </w:rPr>
        <w:t>13</w:t>
      </w:r>
      <w:r w:rsidRPr="006747D7">
        <w:rPr>
          <w:rFonts w:cs="Noto Sans"/>
          <w:szCs w:val="18"/>
        </w:rPr>
        <w:t xml:space="preserve">.OFTALMOLOGÍA, </w:t>
      </w:r>
      <w:r w:rsidRPr="006747D7">
        <w:rPr>
          <w:rFonts w:cs="Noto Sans"/>
          <w:b/>
          <w:bCs/>
          <w:szCs w:val="18"/>
        </w:rPr>
        <w:t>14</w:t>
      </w:r>
      <w:r w:rsidRPr="006747D7">
        <w:rPr>
          <w:rFonts w:cs="Noto Sans"/>
          <w:szCs w:val="18"/>
        </w:rPr>
        <w:t xml:space="preserve">.OTORRINOLARINGOLOGÍA, </w:t>
      </w:r>
      <w:r w:rsidRPr="006747D7">
        <w:rPr>
          <w:rFonts w:cs="Noto Sans"/>
          <w:b/>
          <w:bCs/>
          <w:szCs w:val="18"/>
        </w:rPr>
        <w:t>16</w:t>
      </w:r>
      <w:r w:rsidRPr="006747D7">
        <w:rPr>
          <w:rFonts w:cs="Noto Sans"/>
          <w:szCs w:val="18"/>
        </w:rPr>
        <w:t xml:space="preserve">.PEDIATRÍA, </w:t>
      </w:r>
      <w:r w:rsidRPr="006747D7">
        <w:rPr>
          <w:rFonts w:cs="Noto Sans"/>
          <w:b/>
          <w:bCs/>
          <w:szCs w:val="18"/>
        </w:rPr>
        <w:t>17</w:t>
      </w:r>
      <w:r w:rsidRPr="006747D7">
        <w:rPr>
          <w:rFonts w:cs="Noto Sans"/>
          <w:szCs w:val="18"/>
        </w:rPr>
        <w:t xml:space="preserve">.PLANIFICACIÓN FAMILIAR, </w:t>
      </w:r>
      <w:r w:rsidRPr="006747D7">
        <w:rPr>
          <w:rFonts w:cs="Noto Sans"/>
          <w:b/>
          <w:bCs/>
          <w:szCs w:val="18"/>
        </w:rPr>
        <w:t>22</w:t>
      </w:r>
      <w:r w:rsidRPr="006747D7">
        <w:rPr>
          <w:rFonts w:cs="Noto Sans"/>
          <w:szCs w:val="18"/>
        </w:rPr>
        <w:t xml:space="preserve">.SERVICIO AMIGABLE, </w:t>
      </w:r>
      <w:r w:rsidRPr="006747D7">
        <w:rPr>
          <w:rFonts w:cs="Noto Sans"/>
          <w:b/>
          <w:bCs/>
          <w:szCs w:val="18"/>
        </w:rPr>
        <w:t>23</w:t>
      </w:r>
      <w:r w:rsidRPr="006747D7">
        <w:rPr>
          <w:rFonts w:cs="Noto Sans"/>
          <w:szCs w:val="18"/>
        </w:rPr>
        <w:t xml:space="preserve">.TRAUMATOLOGÍA Y ORTOPEDIA, </w:t>
      </w:r>
      <w:r w:rsidRPr="006747D7">
        <w:rPr>
          <w:rFonts w:cs="Noto Sans"/>
          <w:b/>
          <w:bCs/>
          <w:szCs w:val="18"/>
        </w:rPr>
        <w:t>25</w:t>
      </w:r>
      <w:r w:rsidRPr="006747D7">
        <w:rPr>
          <w:rFonts w:cs="Noto Sans"/>
          <w:szCs w:val="18"/>
        </w:rPr>
        <w:t xml:space="preserve">.ALERGOLOGÍA, </w:t>
      </w:r>
      <w:r w:rsidRPr="006747D7">
        <w:rPr>
          <w:rFonts w:cs="Noto Sans"/>
          <w:b/>
          <w:bCs/>
          <w:szCs w:val="18"/>
        </w:rPr>
        <w:t>26</w:t>
      </w:r>
      <w:r w:rsidRPr="006747D7">
        <w:rPr>
          <w:rFonts w:cs="Noto Sans"/>
          <w:szCs w:val="18"/>
        </w:rPr>
        <w:t xml:space="preserve">.ANESTESIOLOGÍA Y PALIATIVOS, </w:t>
      </w:r>
      <w:r w:rsidRPr="006747D7">
        <w:rPr>
          <w:rFonts w:cs="Noto Sans"/>
          <w:b/>
          <w:bCs/>
          <w:szCs w:val="18"/>
        </w:rPr>
        <w:t>27</w:t>
      </w:r>
      <w:r w:rsidRPr="006747D7">
        <w:rPr>
          <w:rFonts w:cs="Noto Sans"/>
          <w:szCs w:val="18"/>
        </w:rPr>
        <w:t xml:space="preserve">.ANGIOLOGÍA, </w:t>
      </w:r>
      <w:r w:rsidRPr="006747D7">
        <w:rPr>
          <w:rFonts w:cs="Noto Sans"/>
          <w:b/>
          <w:bCs/>
          <w:szCs w:val="18"/>
        </w:rPr>
        <w:t>28</w:t>
      </w:r>
      <w:r w:rsidRPr="006747D7">
        <w:rPr>
          <w:rFonts w:cs="Noto Sans"/>
          <w:szCs w:val="18"/>
        </w:rPr>
        <w:t xml:space="preserve">.AUDIOLOGÍA, OTONEUROLOGÍA Y FONIATRÍA, </w:t>
      </w:r>
      <w:r w:rsidRPr="006747D7">
        <w:rPr>
          <w:rFonts w:cs="Noto Sans"/>
          <w:b/>
          <w:bCs/>
          <w:szCs w:val="18"/>
        </w:rPr>
        <w:t>30</w:t>
      </w:r>
      <w:r w:rsidRPr="006747D7">
        <w:rPr>
          <w:rFonts w:cs="Noto Sans"/>
          <w:szCs w:val="18"/>
        </w:rPr>
        <w:t xml:space="preserve">.CARDIOLOGÍA, </w:t>
      </w:r>
      <w:r w:rsidRPr="006747D7">
        <w:rPr>
          <w:rFonts w:cs="Noto Sans"/>
          <w:b/>
          <w:bCs/>
          <w:szCs w:val="18"/>
        </w:rPr>
        <w:t>31</w:t>
      </w:r>
      <w:r w:rsidRPr="006747D7">
        <w:rPr>
          <w:rFonts w:cs="Noto Sans"/>
          <w:szCs w:val="18"/>
        </w:rPr>
        <w:t xml:space="preserve">.CIRUGÍA MAXILOFACIAL, </w:t>
      </w:r>
      <w:r w:rsidRPr="006747D7">
        <w:rPr>
          <w:rFonts w:cs="Noto Sans"/>
          <w:b/>
          <w:bCs/>
          <w:szCs w:val="18"/>
        </w:rPr>
        <w:t>32</w:t>
      </w:r>
      <w:r w:rsidRPr="006747D7">
        <w:rPr>
          <w:rFonts w:cs="Noto Sans"/>
          <w:szCs w:val="18"/>
        </w:rPr>
        <w:t xml:space="preserve">.CIRUGÍA PLÁSTICA Y RECONSTRUCTIVA, </w:t>
      </w:r>
      <w:r w:rsidRPr="006747D7">
        <w:rPr>
          <w:rFonts w:cs="Noto Sans"/>
          <w:b/>
          <w:bCs/>
          <w:szCs w:val="18"/>
        </w:rPr>
        <w:t>33</w:t>
      </w:r>
      <w:r w:rsidRPr="006747D7">
        <w:rPr>
          <w:rFonts w:cs="Noto Sans"/>
          <w:szCs w:val="18"/>
        </w:rPr>
        <w:t xml:space="preserve">.CLÍNICA DE DOWN, </w:t>
      </w:r>
      <w:r w:rsidRPr="006747D7">
        <w:rPr>
          <w:rFonts w:cs="Noto Sans"/>
          <w:b/>
          <w:bCs/>
          <w:szCs w:val="18"/>
        </w:rPr>
        <w:t>34</w:t>
      </w:r>
      <w:r w:rsidRPr="006747D7">
        <w:rPr>
          <w:rFonts w:cs="Noto Sans"/>
          <w:szCs w:val="18"/>
        </w:rPr>
        <w:t xml:space="preserve">.DERMATOLOGÍA, </w:t>
      </w:r>
      <w:r w:rsidRPr="006747D7">
        <w:rPr>
          <w:rFonts w:cs="Noto Sans"/>
          <w:b/>
          <w:bCs/>
          <w:szCs w:val="18"/>
        </w:rPr>
        <w:t>35</w:t>
      </w:r>
      <w:r w:rsidRPr="006747D7">
        <w:rPr>
          <w:rFonts w:cs="Noto Sans"/>
          <w:szCs w:val="18"/>
        </w:rPr>
        <w:t xml:space="preserve">.ENDOCRINOLOGÍA, </w:t>
      </w:r>
      <w:r w:rsidRPr="006747D7">
        <w:rPr>
          <w:rFonts w:cs="Noto Sans"/>
          <w:b/>
          <w:bCs/>
          <w:szCs w:val="18"/>
        </w:rPr>
        <w:t>36</w:t>
      </w:r>
      <w:r w:rsidRPr="006747D7">
        <w:rPr>
          <w:rFonts w:cs="Noto Sans"/>
          <w:szCs w:val="18"/>
        </w:rPr>
        <w:t xml:space="preserve">.EPIDEMIOLOGÍA, </w:t>
      </w:r>
      <w:r w:rsidRPr="006747D7">
        <w:rPr>
          <w:rFonts w:cs="Noto Sans"/>
          <w:b/>
          <w:bCs/>
          <w:szCs w:val="18"/>
        </w:rPr>
        <w:t>37</w:t>
      </w:r>
      <w:r w:rsidRPr="006747D7">
        <w:rPr>
          <w:rFonts w:cs="Noto Sans"/>
          <w:szCs w:val="18"/>
        </w:rPr>
        <w:t xml:space="preserve">.GASTROENTEROLOGÍA, </w:t>
      </w:r>
      <w:r w:rsidRPr="006747D7">
        <w:rPr>
          <w:rFonts w:cs="Noto Sans"/>
          <w:b/>
          <w:bCs/>
          <w:szCs w:val="18"/>
        </w:rPr>
        <w:t>38</w:t>
      </w:r>
      <w:r w:rsidRPr="006747D7">
        <w:rPr>
          <w:rFonts w:cs="Noto Sans"/>
          <w:szCs w:val="18"/>
        </w:rPr>
        <w:t xml:space="preserve">.GENÉTICA, </w:t>
      </w:r>
      <w:r w:rsidRPr="006747D7">
        <w:rPr>
          <w:rFonts w:cs="Noto Sans"/>
          <w:b/>
          <w:bCs/>
          <w:szCs w:val="18"/>
        </w:rPr>
        <w:t>39</w:t>
      </w:r>
      <w:r w:rsidRPr="006747D7">
        <w:rPr>
          <w:rFonts w:cs="Noto Sans"/>
          <w:szCs w:val="18"/>
        </w:rPr>
        <w:t xml:space="preserve">.GERIATRÍA, </w:t>
      </w:r>
      <w:r w:rsidRPr="006747D7">
        <w:rPr>
          <w:rFonts w:cs="Noto Sans"/>
          <w:b/>
          <w:bCs/>
          <w:szCs w:val="18"/>
        </w:rPr>
        <w:t>40</w:t>
      </w:r>
      <w:r w:rsidRPr="006747D7">
        <w:rPr>
          <w:rFonts w:cs="Noto Sans"/>
          <w:szCs w:val="18"/>
        </w:rPr>
        <w:t xml:space="preserve">.HEMATOLOGÍA, </w:t>
      </w:r>
      <w:r w:rsidRPr="006747D7">
        <w:rPr>
          <w:rFonts w:cs="Noto Sans"/>
          <w:b/>
          <w:bCs/>
          <w:szCs w:val="18"/>
        </w:rPr>
        <w:t>41</w:t>
      </w:r>
      <w:r w:rsidRPr="006747D7">
        <w:rPr>
          <w:rFonts w:cs="Noto Sans"/>
          <w:szCs w:val="18"/>
        </w:rPr>
        <w:t xml:space="preserve">.INFECTOLOGÍA, </w:t>
      </w:r>
      <w:r w:rsidRPr="006747D7">
        <w:rPr>
          <w:rFonts w:cs="Noto Sans"/>
          <w:b/>
          <w:bCs/>
          <w:szCs w:val="18"/>
        </w:rPr>
        <w:t>42</w:t>
      </w:r>
      <w:r w:rsidRPr="006747D7">
        <w:rPr>
          <w:rFonts w:cs="Noto Sans"/>
          <w:szCs w:val="18"/>
        </w:rPr>
        <w:t xml:space="preserve">.INMUNOLOGÍA, </w:t>
      </w:r>
      <w:r w:rsidRPr="006747D7">
        <w:rPr>
          <w:rFonts w:cs="Noto Sans"/>
          <w:b/>
          <w:bCs/>
          <w:szCs w:val="18"/>
        </w:rPr>
        <w:t>43</w:t>
      </w:r>
      <w:r w:rsidRPr="006747D7">
        <w:rPr>
          <w:rFonts w:cs="Noto Sans"/>
          <w:szCs w:val="18"/>
        </w:rPr>
        <w:t xml:space="preserve">.MEDICINA INTEGRADA, </w:t>
      </w:r>
      <w:r w:rsidRPr="006747D7">
        <w:rPr>
          <w:rFonts w:cs="Noto Sans"/>
          <w:b/>
          <w:bCs/>
          <w:szCs w:val="18"/>
        </w:rPr>
        <w:t>44</w:t>
      </w:r>
      <w:r w:rsidRPr="006747D7">
        <w:rPr>
          <w:rFonts w:cs="Noto Sans"/>
          <w:color w:val="000000" w:themeColor="text1"/>
          <w:szCs w:val="18"/>
        </w:rPr>
        <w:t xml:space="preserve">.MEDICINA NUCLEAR E IMAGENOLOGÍA MOLECULAR, </w:t>
      </w:r>
      <w:r w:rsidRPr="006747D7">
        <w:rPr>
          <w:rFonts w:cs="Noto Sans"/>
          <w:b/>
          <w:bCs/>
          <w:color w:val="000000" w:themeColor="text1"/>
          <w:szCs w:val="18"/>
        </w:rPr>
        <w:t>45</w:t>
      </w:r>
      <w:r w:rsidRPr="006747D7">
        <w:rPr>
          <w:rFonts w:cs="Noto Sans"/>
          <w:color w:val="000000" w:themeColor="text1"/>
          <w:szCs w:val="18"/>
        </w:rPr>
        <w:t xml:space="preserve">.NEFROLOGÍA, </w:t>
      </w:r>
      <w:r w:rsidRPr="006747D7">
        <w:rPr>
          <w:rFonts w:cs="Noto Sans"/>
          <w:b/>
          <w:bCs/>
          <w:color w:val="000000" w:themeColor="text1"/>
          <w:szCs w:val="18"/>
        </w:rPr>
        <w:t>46</w:t>
      </w:r>
      <w:r w:rsidRPr="006747D7">
        <w:rPr>
          <w:rFonts w:cs="Noto Sans"/>
          <w:color w:val="000000" w:themeColor="text1"/>
          <w:szCs w:val="18"/>
        </w:rPr>
        <w:t xml:space="preserve">.NEONATOLOGÍA, </w:t>
      </w:r>
      <w:r w:rsidRPr="006747D7">
        <w:rPr>
          <w:rFonts w:cs="Noto Sans"/>
          <w:b/>
          <w:bCs/>
          <w:color w:val="000000" w:themeColor="text1"/>
          <w:szCs w:val="18"/>
        </w:rPr>
        <w:t>47</w:t>
      </w:r>
      <w:r w:rsidRPr="006747D7">
        <w:rPr>
          <w:rFonts w:cs="Noto Sans"/>
          <w:color w:val="000000" w:themeColor="text1"/>
          <w:szCs w:val="18"/>
        </w:rPr>
        <w:t xml:space="preserve">.NEUMOLOGÍA, </w:t>
      </w:r>
      <w:r w:rsidRPr="006747D7">
        <w:rPr>
          <w:rFonts w:cs="Noto Sans"/>
          <w:b/>
          <w:bCs/>
          <w:color w:val="000000" w:themeColor="text1"/>
          <w:szCs w:val="18"/>
        </w:rPr>
        <w:t>48</w:t>
      </w:r>
      <w:r w:rsidRPr="006747D7">
        <w:rPr>
          <w:rFonts w:cs="Noto Sans"/>
          <w:color w:val="000000" w:themeColor="text1"/>
          <w:szCs w:val="18"/>
        </w:rPr>
        <w:t xml:space="preserve">.NEUROCIRUGÍA, </w:t>
      </w:r>
      <w:r w:rsidRPr="006747D7">
        <w:rPr>
          <w:rFonts w:cs="Noto Sans"/>
          <w:b/>
          <w:bCs/>
          <w:color w:val="000000" w:themeColor="text1"/>
          <w:szCs w:val="18"/>
        </w:rPr>
        <w:t>49</w:t>
      </w:r>
      <w:r w:rsidRPr="006747D7">
        <w:rPr>
          <w:rFonts w:cs="Noto Sans"/>
          <w:color w:val="000000" w:themeColor="text1"/>
          <w:szCs w:val="18"/>
        </w:rPr>
        <w:t xml:space="preserve">.NEUROLOGÍA, </w:t>
      </w:r>
      <w:r w:rsidRPr="006747D7">
        <w:rPr>
          <w:rFonts w:cs="Noto Sans"/>
          <w:b/>
          <w:bCs/>
          <w:color w:val="000000" w:themeColor="text1"/>
          <w:szCs w:val="18"/>
        </w:rPr>
        <w:t>51</w:t>
      </w:r>
      <w:r w:rsidRPr="006747D7">
        <w:rPr>
          <w:rFonts w:cs="Noto Sans"/>
          <w:color w:val="000000" w:themeColor="text1"/>
          <w:szCs w:val="18"/>
        </w:rPr>
        <w:t xml:space="preserve">.ONCOLOGÍA, </w:t>
      </w:r>
      <w:r w:rsidRPr="006747D7">
        <w:rPr>
          <w:rFonts w:cs="Noto Sans"/>
          <w:b/>
          <w:bCs/>
          <w:color w:val="000000" w:themeColor="text1"/>
          <w:szCs w:val="18"/>
        </w:rPr>
        <w:t>53</w:t>
      </w:r>
      <w:r w:rsidRPr="006747D7">
        <w:rPr>
          <w:rFonts w:cs="Noto Sans"/>
          <w:color w:val="000000" w:themeColor="text1"/>
          <w:szCs w:val="18"/>
        </w:rPr>
        <w:t xml:space="preserve">.PROCTOLOGÍA, </w:t>
      </w:r>
      <w:r w:rsidRPr="006747D7">
        <w:rPr>
          <w:rFonts w:cs="Noto Sans"/>
          <w:b/>
          <w:bCs/>
          <w:color w:val="000000" w:themeColor="text1"/>
          <w:szCs w:val="18"/>
        </w:rPr>
        <w:t>54</w:t>
      </w:r>
      <w:r w:rsidRPr="006747D7">
        <w:rPr>
          <w:rFonts w:cs="Noto Sans"/>
          <w:color w:val="000000" w:themeColor="text1"/>
          <w:szCs w:val="18"/>
        </w:rPr>
        <w:t xml:space="preserve">.REHABILITACIÓN, </w:t>
      </w:r>
      <w:r w:rsidRPr="006747D7">
        <w:rPr>
          <w:rFonts w:cs="Noto Sans"/>
          <w:b/>
          <w:bCs/>
          <w:color w:val="000000" w:themeColor="text1"/>
          <w:szCs w:val="18"/>
        </w:rPr>
        <w:t>55</w:t>
      </w:r>
      <w:r w:rsidRPr="006747D7">
        <w:rPr>
          <w:rFonts w:cs="Noto Sans"/>
          <w:color w:val="000000" w:themeColor="text1"/>
          <w:szCs w:val="18"/>
        </w:rPr>
        <w:t xml:space="preserve">.REUMATOLOGÍA, </w:t>
      </w:r>
      <w:r w:rsidRPr="006747D7">
        <w:rPr>
          <w:rFonts w:cs="Noto Sans"/>
          <w:b/>
          <w:bCs/>
          <w:color w:val="000000" w:themeColor="text1"/>
          <w:szCs w:val="18"/>
        </w:rPr>
        <w:t>57</w:t>
      </w:r>
      <w:r w:rsidRPr="006747D7">
        <w:rPr>
          <w:rFonts w:cs="Noto Sans"/>
          <w:bCs/>
          <w:color w:val="000000" w:themeColor="text1"/>
          <w:szCs w:val="18"/>
        </w:rPr>
        <w:t>.</w:t>
      </w:r>
      <w:r w:rsidRPr="006747D7">
        <w:rPr>
          <w:rFonts w:cs="Noto Sans"/>
          <w:color w:val="000000" w:themeColor="text1"/>
          <w:szCs w:val="18"/>
        </w:rPr>
        <w:t xml:space="preserve">TRANSPLANTES, </w:t>
      </w:r>
      <w:r w:rsidRPr="006747D7">
        <w:rPr>
          <w:rFonts w:cs="Noto Sans"/>
          <w:b/>
          <w:color w:val="000000" w:themeColor="text1"/>
          <w:szCs w:val="18"/>
        </w:rPr>
        <w:t>59</w:t>
      </w:r>
      <w:r w:rsidRPr="006747D7">
        <w:rPr>
          <w:rFonts w:cs="Noto Sans"/>
          <w:color w:val="000000" w:themeColor="text1"/>
          <w:szCs w:val="18"/>
        </w:rPr>
        <w:t xml:space="preserve">.UROLOGÍA, </w:t>
      </w:r>
      <w:r w:rsidRPr="006747D7">
        <w:rPr>
          <w:rFonts w:cs="Noto Sans"/>
          <w:b/>
          <w:color w:val="000000" w:themeColor="text1"/>
          <w:szCs w:val="18"/>
          <w:lang w:val="es-ES_tradnl"/>
        </w:rPr>
        <w:t>88</w:t>
      </w:r>
      <w:r w:rsidRPr="006747D7">
        <w:rPr>
          <w:rFonts w:cs="Noto Sans"/>
          <w:color w:val="000000" w:themeColor="text1"/>
          <w:szCs w:val="18"/>
          <w:lang w:val="es-ES_tradnl"/>
        </w:rPr>
        <w:t>.OTROS.</w:t>
      </w:r>
    </w:p>
    <w:p w14:paraId="64146B32" w14:textId="77777777" w:rsidR="006747D7" w:rsidRPr="006747D7" w:rsidRDefault="006747D7" w:rsidP="006747D7">
      <w:pPr>
        <w:rPr>
          <w:rFonts w:cs="Noto Sans"/>
          <w:szCs w:val="18"/>
          <w:lang w:val="es-ES_tradnl"/>
        </w:rPr>
      </w:pPr>
    </w:p>
    <w:p w14:paraId="7E61581E" w14:textId="77777777" w:rsidR="006747D7" w:rsidRPr="006747D7" w:rsidRDefault="006747D7" w:rsidP="006747D7">
      <w:pPr>
        <w:rPr>
          <w:rFonts w:cs="Noto Sans"/>
          <w:b/>
          <w:i/>
          <w:color w:val="000000" w:themeColor="text1"/>
          <w:szCs w:val="18"/>
          <w:u w:val="single"/>
          <w:lang w:val="es-ES"/>
        </w:rPr>
      </w:pPr>
      <w:r w:rsidRPr="006747D7">
        <w:rPr>
          <w:rFonts w:cs="Noto Sans"/>
          <w:b/>
          <w:i/>
          <w:color w:val="000000" w:themeColor="text1"/>
          <w:szCs w:val="18"/>
          <w:u w:val="single"/>
          <w:lang w:val="es-ES"/>
        </w:rPr>
        <w:t>No.</w:t>
      </w:r>
    </w:p>
    <w:p w14:paraId="5B33B561" w14:textId="777E79DF" w:rsidR="003136A1" w:rsidRPr="006747D7" w:rsidRDefault="006747D7" w:rsidP="006747D7">
      <w:pPr>
        <w:rPr>
          <w:rFonts w:cs="Noto Sans"/>
          <w:szCs w:val="18"/>
          <w:lang w:val="es-ES_tradnl"/>
        </w:rPr>
      </w:pPr>
      <w:r w:rsidRPr="006747D7">
        <w:rPr>
          <w:rFonts w:cs="Noto Sans"/>
          <w:color w:val="000000" w:themeColor="text1"/>
          <w:szCs w:val="18"/>
          <w:lang w:val="es-ES_tradnl"/>
        </w:rPr>
        <w:t>Anote con números arábigos, en orden sucesivo, que corresponda a la consulta en el día que informa, al exceder el número de pacientes por hoja inicie un nuevo formato anotando la misma fecha y agregando el número consecutivo para ese día.</w:t>
      </w:r>
    </w:p>
    <w:p w14:paraId="69C234B6" w14:textId="77777777" w:rsidR="003136A1" w:rsidRPr="001E5AC4" w:rsidRDefault="003136A1" w:rsidP="001F16DD">
      <w:pPr>
        <w:pStyle w:val="Ttulo2"/>
      </w:pPr>
      <w:bookmarkStart w:id="120" w:name="_Toc165567599"/>
      <w:bookmarkStart w:id="121" w:name="_Toc182303661"/>
      <w:bookmarkStart w:id="122" w:name="_Toc183445983"/>
      <w:bookmarkStart w:id="123" w:name="_Toc184396106"/>
      <w:r w:rsidRPr="001E5AC4">
        <w:t>IDENTIFICACIÓN LA O EL PACIENTE:</w:t>
      </w:r>
      <w:bookmarkEnd w:id="120"/>
      <w:bookmarkEnd w:id="121"/>
      <w:bookmarkEnd w:id="122"/>
      <w:bookmarkEnd w:id="123"/>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0683DDE6"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1E5AC4">
        <w:rPr>
          <w:rFonts w:cs="Noto Sans"/>
          <w:b/>
          <w:bCs/>
          <w:szCs w:val="18"/>
        </w:rPr>
        <w:t>1</w:t>
      </w:r>
      <w:r w:rsidRPr="001E5AC4">
        <w:rPr>
          <w:rFonts w:cs="Noto Sans"/>
          <w:szCs w:val="18"/>
        </w:rPr>
        <w:t>.NINGUNA</w:t>
      </w:r>
      <w:proofErr w:type="gramEnd"/>
      <w:r w:rsidRPr="001E5AC4">
        <w:rPr>
          <w:rFonts w:cs="Noto Sans"/>
          <w:szCs w:val="18"/>
        </w:rPr>
        <w:t xml:space="preserve">,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BIENESTAR, </w:t>
      </w:r>
      <w:r w:rsidRPr="001E5AC4">
        <w:rPr>
          <w:rFonts w:cs="Noto Sans"/>
          <w:b/>
          <w:bCs/>
          <w:szCs w:val="18"/>
        </w:rPr>
        <w:t>11.</w:t>
      </w:r>
      <w:r w:rsidRPr="001E5AC4">
        <w:rPr>
          <w:rFonts w:cs="Noto Sans"/>
          <w:szCs w:val="18"/>
        </w:rPr>
        <w:t xml:space="preserve">ISSFAM, </w:t>
      </w:r>
      <w:r w:rsidRPr="00955303">
        <w:rPr>
          <w:rFonts w:cs="Noto Sans"/>
          <w:b/>
          <w:color w:val="auto"/>
          <w:szCs w:val="18"/>
        </w:rPr>
        <w:t>14</w:t>
      </w:r>
      <w:r w:rsidRPr="00955303">
        <w:rPr>
          <w:rFonts w:cs="Noto Sans"/>
          <w:color w:val="auto"/>
          <w:szCs w:val="18"/>
        </w:rPr>
        <w:t>.</w:t>
      </w:r>
      <w:r w:rsidR="006747D7" w:rsidRPr="00955303">
        <w:rPr>
          <w:rFonts w:cs="Noto Sans"/>
          <w:color w:val="auto"/>
          <w:szCs w:val="18"/>
        </w:rPr>
        <w:t xml:space="preserve">Servicios de Salud </w:t>
      </w:r>
      <w:r w:rsidRPr="001E5AC4">
        <w:rPr>
          <w:rFonts w:cs="Noto Sans"/>
          <w:szCs w:val="18"/>
        </w:rPr>
        <w:t xml:space="preserve">IMSS BIENESTAR, </w:t>
      </w:r>
      <w:r w:rsidRPr="001E5AC4">
        <w:rPr>
          <w:rFonts w:cs="Noto Sans"/>
          <w:b/>
          <w:bCs/>
          <w:szCs w:val="18"/>
        </w:rPr>
        <w:t>8</w:t>
      </w:r>
      <w:r w:rsidRPr="001E5AC4">
        <w:rPr>
          <w:rFonts w:cs="Noto Sans"/>
          <w:szCs w:val="18"/>
        </w:rPr>
        <w:t xml:space="preserve">.OTRA, </w:t>
      </w:r>
      <w:r w:rsidRPr="001E5AC4">
        <w:rPr>
          <w:rFonts w:cs="Noto Sans"/>
          <w:b/>
          <w:bCs/>
          <w:szCs w:val="18"/>
        </w:rPr>
        <w:t>99</w:t>
      </w:r>
      <w:r w:rsidRPr="001E5AC4">
        <w:rPr>
          <w:rFonts w:cs="Noto Sans"/>
          <w:szCs w:val="18"/>
        </w:rPr>
        <w:t xml:space="preserve">.SE IGNORA. El código </w:t>
      </w:r>
      <w:r w:rsidRPr="001E5AC4">
        <w:rPr>
          <w:rFonts w:cs="Noto Sans"/>
          <w:b/>
          <w:bCs/>
          <w:szCs w:val="18"/>
        </w:rPr>
        <w:t>0</w:t>
      </w:r>
      <w:r w:rsidRPr="001E5AC4">
        <w:rPr>
          <w:rFonts w:cs="Noto Sans"/>
          <w:szCs w:val="18"/>
        </w:rPr>
        <w:t xml:space="preserve">.NO </w:t>
      </w:r>
      <w:r w:rsidRPr="001E5AC4">
        <w:rPr>
          <w:rFonts w:cs="Noto Sans"/>
          <w:szCs w:val="18"/>
        </w:rPr>
        <w:lastRenderedPageBreak/>
        <w:t>ESPECIFICADO queda reservado para 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05292F1" w14:textId="77777777" w:rsidR="003136A1" w:rsidRPr="001E5AC4" w:rsidRDefault="003136A1" w:rsidP="003136A1">
      <w:pPr>
        <w:rPr>
          <w:rFonts w:cs="Noto Sans"/>
          <w:i/>
          <w:u w:val="single"/>
        </w:rPr>
      </w:pPr>
      <w:r w:rsidRPr="001E5AC4">
        <w:rPr>
          <w:rFonts w:cs="Noto Sans"/>
          <w:i/>
          <w:u w:val="single"/>
        </w:rPr>
        <w:t>FOLIO DE LA RECETA:</w:t>
      </w:r>
    </w:p>
    <w:p w14:paraId="3ADC10C0" w14:textId="77777777" w:rsidR="003136A1" w:rsidRPr="001E5AC4" w:rsidRDefault="003136A1" w:rsidP="003136A1">
      <w:pPr>
        <w:rPr>
          <w:rFonts w:cs="Noto Sans"/>
          <w:color w:val="000000" w:themeColor="text1"/>
          <w:szCs w:val="18"/>
          <w:lang w:val="es-ES_tradnl"/>
        </w:rPr>
      </w:pPr>
      <w:r w:rsidRPr="001E5AC4">
        <w:rPr>
          <w:rFonts w:cs="Noto Sans"/>
          <w:szCs w:val="18"/>
        </w:rPr>
        <w:t>Registre</w:t>
      </w:r>
      <w:r w:rsidRPr="001E5AC4">
        <w:rPr>
          <w:rFonts w:cs="Noto Sans"/>
          <w:szCs w:val="18"/>
          <w:lang w:val="es-ES_tradnl"/>
        </w:rPr>
        <w:t xml:space="preserve"> el Folio de la receta que se haya entregado a la o el paciente </w:t>
      </w:r>
      <w:r w:rsidRPr="001E5AC4">
        <w:rPr>
          <w:rFonts w:cs="Noto Sans"/>
          <w:color w:val="000000" w:themeColor="text1"/>
          <w:szCs w:val="18"/>
          <w:lang w:val="es-ES_tradnl"/>
        </w:rPr>
        <w:t>dentro de la consulta.</w:t>
      </w:r>
    </w:p>
    <w:p w14:paraId="277B707D" w14:textId="77777777" w:rsidR="003136A1" w:rsidRPr="001E5AC4" w:rsidRDefault="003136A1" w:rsidP="003136A1">
      <w:pPr>
        <w:rPr>
          <w:rFonts w:cs="Noto Sans"/>
          <w:color w:val="000000" w:themeColor="text1"/>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5F5D9EE2" w14:textId="77777777" w:rsidR="006747D7" w:rsidRPr="006747D7" w:rsidRDefault="006747D7" w:rsidP="006747D7">
      <w:pPr>
        <w:rPr>
          <w:rFonts w:cs="Noto Sans"/>
          <w:szCs w:val="18"/>
          <w:lang w:val="es-ES_tradnl"/>
        </w:rPr>
      </w:pPr>
      <w:r w:rsidRPr="006747D7">
        <w:rPr>
          <w:rFonts w:cs="Noto Sans"/>
          <w:szCs w:val="18"/>
          <w:lang w:val="es-ES_tradnl"/>
        </w:rPr>
        <w:t xml:space="preserve">En la primera celda anote con números arábigos según corresponda la edad cumplida de la o el paciente y compleméntelo con la siguiente celda anotando el código de la </w:t>
      </w:r>
      <w:proofErr w:type="gramStart"/>
      <w:r w:rsidRPr="006747D7">
        <w:rPr>
          <w:rFonts w:cs="Noto Sans"/>
          <w:b/>
          <w:szCs w:val="18"/>
          <w:lang w:val="es-ES_tradnl"/>
        </w:rPr>
        <w:t>2</w:t>
      </w:r>
      <w:r w:rsidRPr="006747D7">
        <w:rPr>
          <w:rFonts w:cs="Noto Sans"/>
          <w:szCs w:val="18"/>
          <w:lang w:val="es-ES_tradnl"/>
        </w:rPr>
        <w:t>.CLAVE</w:t>
      </w:r>
      <w:proofErr w:type="gramEnd"/>
      <w:r w:rsidRPr="006747D7">
        <w:rPr>
          <w:rFonts w:cs="Noto Sans"/>
          <w:szCs w:val="18"/>
          <w:lang w:val="es-ES_tradnl"/>
        </w:rPr>
        <w:t xml:space="preserve"> DE EDAD localice la referencia que se encuentra en la parte inferior del formato y sólo aplica </w:t>
      </w:r>
      <w:proofErr w:type="spellStart"/>
      <w:r w:rsidRPr="006747D7">
        <w:rPr>
          <w:rFonts w:cs="Noto Sans"/>
          <w:b/>
          <w:szCs w:val="18"/>
          <w:lang w:val="es-ES_tradnl"/>
        </w:rPr>
        <w:t>A</w:t>
      </w:r>
      <w:r w:rsidRPr="006747D7">
        <w:rPr>
          <w:rFonts w:cs="Noto Sans"/>
          <w:szCs w:val="18"/>
          <w:lang w:val="es-ES_tradnl"/>
        </w:rPr>
        <w:t>.Años</w:t>
      </w:r>
      <w:proofErr w:type="spellEnd"/>
      <w:r w:rsidRPr="006747D7">
        <w:rPr>
          <w:rFonts w:cs="Noto Sans"/>
          <w:szCs w:val="18"/>
          <w:lang w:val="es-ES_tradnl"/>
        </w:rPr>
        <w:t>, para lo cual considere lo siguiente:</w:t>
      </w:r>
    </w:p>
    <w:p w14:paraId="25A53CE3" w14:textId="77777777" w:rsidR="006747D7" w:rsidRPr="006747D7" w:rsidRDefault="006747D7" w:rsidP="006747D7">
      <w:pPr>
        <w:pStyle w:val="Prrafodelista"/>
        <w:numPr>
          <w:ilvl w:val="0"/>
          <w:numId w:val="11"/>
        </w:numPr>
        <w:tabs>
          <w:tab w:val="left" w:pos="12960"/>
        </w:tabs>
        <w:spacing w:after="0"/>
        <w:ind w:left="567"/>
        <w:jc w:val="both"/>
        <w:rPr>
          <w:rFonts w:cs="Noto Sans"/>
          <w:szCs w:val="18"/>
        </w:rPr>
      </w:pPr>
      <w:r w:rsidRPr="006747D7">
        <w:rPr>
          <w:rFonts w:cs="Noto Sans"/>
          <w:szCs w:val="18"/>
        </w:rPr>
        <w:t>Para Mujeres se permite a partir de 10 y hasta 59 años de edad.</w:t>
      </w:r>
    </w:p>
    <w:p w14:paraId="4F1DA2CF" w14:textId="77777777" w:rsidR="006747D7" w:rsidRPr="006747D7" w:rsidRDefault="006747D7" w:rsidP="006747D7">
      <w:pPr>
        <w:pStyle w:val="Prrafodelista"/>
        <w:numPr>
          <w:ilvl w:val="0"/>
          <w:numId w:val="11"/>
        </w:numPr>
        <w:tabs>
          <w:tab w:val="left" w:pos="12960"/>
        </w:tabs>
        <w:spacing w:after="0"/>
        <w:ind w:left="567"/>
        <w:jc w:val="both"/>
        <w:rPr>
          <w:rFonts w:cs="Noto Sans"/>
          <w:szCs w:val="18"/>
        </w:rPr>
      </w:pPr>
      <w:r w:rsidRPr="006747D7">
        <w:rPr>
          <w:rFonts w:cs="Noto Sans"/>
          <w:szCs w:val="18"/>
        </w:rPr>
        <w:t>Para Hombres se permite a partir de 10 y hasta 70 años de edad.</w:t>
      </w:r>
    </w:p>
    <w:p w14:paraId="3EFBD0F1" w14:textId="77777777" w:rsidR="006747D7" w:rsidRPr="006747D7" w:rsidRDefault="006747D7" w:rsidP="006747D7">
      <w:pPr>
        <w:pStyle w:val="Prrafodelista"/>
        <w:numPr>
          <w:ilvl w:val="0"/>
          <w:numId w:val="11"/>
        </w:numPr>
        <w:tabs>
          <w:tab w:val="left" w:pos="12960"/>
        </w:tabs>
        <w:spacing w:after="0"/>
        <w:ind w:left="567"/>
        <w:jc w:val="both"/>
        <w:rPr>
          <w:rFonts w:cs="Noto Sans"/>
          <w:szCs w:val="18"/>
        </w:rPr>
      </w:pPr>
      <w:r w:rsidRPr="006747D7">
        <w:rPr>
          <w:rFonts w:cs="Noto Sans"/>
          <w:szCs w:val="18"/>
        </w:rPr>
        <w:t>Ejemplo: 35 años, 35 A.</w:t>
      </w:r>
    </w:p>
    <w:p w14:paraId="5D8B7D0C" w14:textId="77777777" w:rsidR="006747D7" w:rsidRPr="006747D7" w:rsidRDefault="006747D7" w:rsidP="006747D7">
      <w:pPr>
        <w:rPr>
          <w:rFonts w:cs="Noto Sans"/>
          <w:szCs w:val="18"/>
          <w:lang w:val="es-ES_tradnl"/>
        </w:rPr>
      </w:pPr>
    </w:p>
    <w:p w14:paraId="021949E1" w14:textId="4B492AD9" w:rsidR="003136A1" w:rsidRPr="006747D7" w:rsidRDefault="006747D7" w:rsidP="006747D7">
      <w:pPr>
        <w:rPr>
          <w:rFonts w:cs="Noto Sans"/>
          <w:color w:val="000000" w:themeColor="text1"/>
          <w:szCs w:val="18"/>
          <w:lang w:val="es-ES_tradnl"/>
        </w:rPr>
      </w:pPr>
      <w:r w:rsidRPr="006747D7">
        <w:rPr>
          <w:rFonts w:cs="Noto Sans"/>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6747D7">
        <w:rPr>
          <w:rFonts w:cs="Noto Sans"/>
          <w:b/>
          <w:szCs w:val="18"/>
          <w:lang w:val="es-ES_tradnl"/>
        </w:rPr>
        <w:t>obligatorios</w:t>
      </w:r>
      <w:r w:rsidRPr="006747D7">
        <w:rPr>
          <w:rFonts w:cs="Noto Sans"/>
          <w:szCs w:val="18"/>
          <w:lang w:val="es-ES_tradnl"/>
        </w:rPr>
        <w:t xml:space="preserve">, por lo que si el registro no cuenta con alguno de los dos (fecha de nacimiento o edad), la consulta </w:t>
      </w:r>
      <w:r w:rsidRPr="006747D7">
        <w:rPr>
          <w:rFonts w:cs="Noto Sans"/>
          <w:b/>
          <w:szCs w:val="18"/>
          <w:lang w:val="es-ES_tradnl"/>
        </w:rPr>
        <w:t>no será válida</w:t>
      </w:r>
      <w:r w:rsidR="003136A1" w:rsidRPr="006747D7">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lastRenderedPageBreak/>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1E5AC4">
        <w:rPr>
          <w:rFonts w:cs="Noto Sans"/>
          <w:b/>
          <w:szCs w:val="18"/>
          <w:lang w:val="es-ES_tradnl"/>
        </w:rPr>
        <w:t>SEXO</w:t>
      </w:r>
      <w:r w:rsidRPr="001E5AC4">
        <w:rPr>
          <w:rFonts w:cs="Noto Sans"/>
        </w:rPr>
        <w:t xml:space="preserve"> </w:t>
      </w:r>
      <w:r w:rsidRPr="001E5AC4">
        <w:rPr>
          <w:rFonts w:cs="Noto Sans"/>
          <w:b/>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proofErr w:type="gramStart"/>
      <w:r w:rsidRPr="001E5AC4">
        <w:rPr>
          <w:rFonts w:cs="Noto Sans"/>
          <w:b/>
          <w:szCs w:val="18"/>
          <w:lang w:val="es-ES_tradnl"/>
        </w:rPr>
        <w:t>1</w:t>
      </w:r>
      <w:r w:rsidRPr="001E5AC4">
        <w:rPr>
          <w:rFonts w:cs="Noto Sans"/>
          <w:szCs w:val="18"/>
          <w:lang w:val="es-ES_tradnl"/>
        </w:rPr>
        <w:t>.HOMBRE</w:t>
      </w:r>
      <w:proofErr w:type="gramEnd"/>
      <w:r w:rsidRPr="001E5AC4">
        <w:rPr>
          <w:rFonts w:cs="Noto Sans"/>
          <w:szCs w:val="18"/>
          <w:lang w:val="es-ES_tradnl"/>
        </w:rPr>
        <w:t xml:space="preserv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Pregunte al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lastRenderedPageBreak/>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drawing>
          <wp:anchor distT="0" distB="0" distL="114300" distR="114300" simplePos="0" relativeHeight="251677696" behindDoc="0" locked="0" layoutInCell="1" allowOverlap="1" wp14:anchorId="48D3559A" wp14:editId="4B94D88F">
            <wp:simplePos x="0" y="0"/>
            <wp:positionH relativeFrom="column">
              <wp:posOffset>5480685</wp:posOffset>
            </wp:positionH>
            <wp:positionV relativeFrom="paragraph">
              <wp:posOffset>121920</wp:posOffset>
            </wp:positionV>
            <wp:extent cx="198276"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276"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xml:space="preserve">: Anote la cifra de presión arterial sistólica en </w:t>
      </w:r>
      <w:proofErr w:type="spellStart"/>
      <w:r w:rsidRPr="001E5AC4">
        <w:rPr>
          <w:rFonts w:cs="Noto Sans"/>
          <w:szCs w:val="18"/>
        </w:rPr>
        <w:t>mmHg</w:t>
      </w:r>
      <w:proofErr w:type="spellEnd"/>
      <w:r w:rsidRPr="001E5AC4">
        <w:rPr>
          <w:rFonts w:cs="Noto Sans"/>
          <w:szCs w:val="18"/>
        </w:rPr>
        <w:t xml:space="preserve"> (primer ruido escuchado).</w:t>
      </w:r>
    </w:p>
    <w:p w14:paraId="573CF72E"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xml:space="preserve">: Anote la cifra de presión arterial diastólica </w:t>
      </w:r>
      <w:proofErr w:type="spellStart"/>
      <w:r w:rsidRPr="001E5AC4">
        <w:rPr>
          <w:rFonts w:cs="Noto Sans"/>
          <w:szCs w:val="18"/>
        </w:rPr>
        <w:t>mmHg</w:t>
      </w:r>
      <w:proofErr w:type="spellEnd"/>
      <w:r w:rsidRPr="001E5AC4">
        <w:rPr>
          <w:rFonts w:cs="Noto Sans"/>
          <w:szCs w:val="18"/>
        </w:rPr>
        <w:t xml:space="preserve">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7F4F9F1A" w14:textId="77777777" w:rsidR="003136A1" w:rsidRPr="001E5AC4" w:rsidRDefault="003136A1" w:rsidP="001F16DD">
      <w:pPr>
        <w:pStyle w:val="Ttulo2"/>
      </w:pPr>
      <w:bookmarkStart w:id="124" w:name="_Toc165567601"/>
      <w:bookmarkStart w:id="125" w:name="_Toc182303663"/>
      <w:bookmarkStart w:id="126" w:name="_Toc183445985"/>
      <w:bookmarkStart w:id="127" w:name="_Toc184396107"/>
      <w:r w:rsidRPr="001E5AC4">
        <w:t>CONSULTA DE PRIMERA VEZ EN EL AÑO:</w:t>
      </w:r>
      <w:bookmarkEnd w:id="124"/>
      <w:bookmarkEnd w:id="125"/>
      <w:bookmarkEnd w:id="126"/>
      <w:bookmarkEnd w:id="127"/>
    </w:p>
    <w:p w14:paraId="2C979312" w14:textId="019F2EB0" w:rsidR="003136A1" w:rsidRPr="001E5AC4" w:rsidRDefault="006747D7" w:rsidP="003136A1">
      <w:pPr>
        <w:tabs>
          <w:tab w:val="num" w:pos="780"/>
        </w:tabs>
        <w:rPr>
          <w:rFonts w:cs="Noto Sans"/>
          <w:szCs w:val="18"/>
        </w:rPr>
      </w:pPr>
      <w:r w:rsidRPr="006747D7">
        <w:rPr>
          <w:rFonts w:cs="Noto Sans"/>
          <w:szCs w:val="18"/>
        </w:rPr>
        <w:t>Marque con “X” en el espacio, solamente para las y los pacientes que hayan acudido a la consulta por primera vez en el año. Esta información es independiente de la causa que demandó la atención, debe registrar al paciente la primera vez en el año que acuda a la consulta externa. Apóyese en el expediente clínico para identificar la cobertura</w:t>
      </w:r>
      <w:r w:rsidR="003136A1" w:rsidRPr="001E5AC4">
        <w:rPr>
          <w:rFonts w:cs="Noto Sans"/>
          <w:szCs w:val="18"/>
        </w:rPr>
        <w:t>.</w:t>
      </w:r>
    </w:p>
    <w:p w14:paraId="4DF1DF4C" w14:textId="77777777" w:rsidR="003136A1" w:rsidRPr="001E5AC4" w:rsidRDefault="003136A1" w:rsidP="001F16DD">
      <w:pPr>
        <w:pStyle w:val="Ttulo2"/>
      </w:pPr>
      <w:bookmarkStart w:id="128" w:name="_Toc165567602"/>
      <w:bookmarkStart w:id="129" w:name="_Toc182303664"/>
      <w:bookmarkStart w:id="130" w:name="_Toc183445986"/>
      <w:bookmarkStart w:id="131" w:name="_Toc184396108"/>
      <w:r w:rsidRPr="001E5AC4">
        <w:t>RELACION TEMPORAL (RT) POR MOTIVO:</w:t>
      </w:r>
      <w:bookmarkEnd w:id="128"/>
      <w:bookmarkEnd w:id="129"/>
      <w:bookmarkEnd w:id="130"/>
      <w:bookmarkEnd w:id="131"/>
    </w:p>
    <w:p w14:paraId="76EAF0A3" w14:textId="77777777" w:rsidR="006747D7" w:rsidRPr="006747D7" w:rsidRDefault="006747D7" w:rsidP="006747D7">
      <w:pPr>
        <w:rPr>
          <w:rFonts w:cs="Noto Sans"/>
          <w:color w:val="000000" w:themeColor="text1"/>
          <w:szCs w:val="18"/>
          <w:lang w:val="es-ES_tradnl"/>
        </w:rPr>
      </w:pPr>
      <w:r w:rsidRPr="006747D7">
        <w:rPr>
          <w:rFonts w:cs="Noto Sans"/>
          <w:color w:val="000000" w:themeColor="text1"/>
          <w:szCs w:val="18"/>
          <w:lang w:val="es-ES_tradnl"/>
        </w:rPr>
        <w:t xml:space="preserve">Se refiere a la atención brindada de Primera vez o Subsecuente respecto a la causa que motivó la consulta, anote en el espacio en blanco, la clave que corresponda: </w:t>
      </w:r>
      <w:proofErr w:type="gramStart"/>
      <w:r w:rsidRPr="006747D7">
        <w:rPr>
          <w:rFonts w:cs="Noto Sans"/>
          <w:b/>
          <w:color w:val="000000" w:themeColor="text1"/>
          <w:szCs w:val="18"/>
          <w:lang w:val="es-ES_tradnl"/>
        </w:rPr>
        <w:t>0</w:t>
      </w:r>
      <w:r w:rsidRPr="006747D7">
        <w:rPr>
          <w:rFonts w:cs="Noto Sans"/>
          <w:color w:val="000000" w:themeColor="text1"/>
          <w:szCs w:val="18"/>
          <w:lang w:val="es-ES_tradnl"/>
        </w:rPr>
        <w:t>.PRIMERA</w:t>
      </w:r>
      <w:proofErr w:type="gramEnd"/>
      <w:r w:rsidRPr="006747D7">
        <w:rPr>
          <w:rFonts w:cs="Noto Sans"/>
          <w:color w:val="000000" w:themeColor="text1"/>
          <w:szCs w:val="18"/>
          <w:lang w:val="es-ES_tradnl"/>
        </w:rPr>
        <w:t xml:space="preserve"> VEZ </w:t>
      </w:r>
      <w:proofErr w:type="spellStart"/>
      <w:r w:rsidRPr="006747D7">
        <w:rPr>
          <w:rFonts w:cs="Noto Sans"/>
          <w:color w:val="000000" w:themeColor="text1"/>
          <w:szCs w:val="18"/>
          <w:lang w:val="es-ES_tradnl"/>
        </w:rPr>
        <w:t>ó</w:t>
      </w:r>
      <w:proofErr w:type="spellEnd"/>
      <w:r w:rsidRPr="006747D7">
        <w:rPr>
          <w:rFonts w:cs="Noto Sans"/>
          <w:color w:val="000000" w:themeColor="text1"/>
          <w:szCs w:val="18"/>
          <w:lang w:val="es-ES_tradnl"/>
        </w:rPr>
        <w:t xml:space="preserve"> </w:t>
      </w:r>
      <w:r w:rsidRPr="006747D7">
        <w:rPr>
          <w:rFonts w:cs="Noto Sans"/>
          <w:b/>
          <w:color w:val="000000" w:themeColor="text1"/>
          <w:szCs w:val="18"/>
          <w:lang w:val="es-ES_tradnl"/>
        </w:rPr>
        <w:t>1</w:t>
      </w:r>
      <w:r w:rsidRPr="006747D7">
        <w:rPr>
          <w:rFonts w:cs="Noto Sans"/>
          <w:color w:val="000000" w:themeColor="text1"/>
          <w:szCs w:val="18"/>
          <w:lang w:val="es-ES_tradnl"/>
        </w:rPr>
        <w:t>.SUBSECUENTE.</w:t>
      </w:r>
    </w:p>
    <w:p w14:paraId="2E1E8717" w14:textId="77777777" w:rsidR="006747D7" w:rsidRPr="006747D7" w:rsidRDefault="006747D7" w:rsidP="006747D7">
      <w:pPr>
        <w:rPr>
          <w:rFonts w:cs="Noto Sans"/>
          <w:color w:val="000000" w:themeColor="text1"/>
          <w:szCs w:val="18"/>
          <w:lang w:val="es-ES_tradnl"/>
        </w:rPr>
      </w:pPr>
    </w:p>
    <w:p w14:paraId="64314A28" w14:textId="77777777" w:rsidR="006747D7" w:rsidRPr="006747D7" w:rsidRDefault="006747D7" w:rsidP="006747D7">
      <w:pPr>
        <w:rPr>
          <w:rFonts w:cs="Noto Sans"/>
          <w:color w:val="000000" w:themeColor="text1"/>
          <w:szCs w:val="18"/>
          <w:lang w:val="es-ES_tradnl"/>
        </w:rPr>
      </w:pPr>
      <w:r w:rsidRPr="006747D7">
        <w:rPr>
          <w:rFonts w:cs="Noto Sans"/>
          <w:b/>
          <w:color w:val="000000" w:themeColor="text1"/>
          <w:szCs w:val="18"/>
          <w:lang w:val="es-ES_tradnl"/>
        </w:rPr>
        <w:t>Primera Vez</w:t>
      </w:r>
      <w:r w:rsidRPr="006747D7">
        <w:rPr>
          <w:rFonts w:cs="Noto Sans"/>
          <w:color w:val="000000" w:themeColor="text1"/>
          <w:szCs w:val="18"/>
          <w:lang w:val="es-ES_tradnl"/>
        </w:rPr>
        <w:t>: Marque con “</w:t>
      </w:r>
      <w:r w:rsidRPr="006747D7">
        <w:rPr>
          <w:rFonts w:cs="Noto Sans"/>
          <w:b/>
          <w:color w:val="000000" w:themeColor="text1"/>
          <w:szCs w:val="18"/>
          <w:lang w:val="es-ES_tradnl"/>
        </w:rPr>
        <w:t>0</w:t>
      </w:r>
      <w:r w:rsidRPr="006747D7">
        <w:rPr>
          <w:rFonts w:cs="Noto Sans"/>
          <w:color w:val="000000" w:themeColor="text1"/>
          <w:szCs w:val="18"/>
          <w:lang w:val="es-ES_tradnl"/>
        </w:rPr>
        <w:t>” en la columna cuando el motivo de la consulta sea nuevo. Se considera de primera vez a toda persona que no tiene registro previo de Planificación Familiar en la unidad, independientemente de que la persona haya asistido a esa misma unidad por otros motivos; o la atención proporcionada a una persona cuyo registro señala baja o una cita de planificación familiar no cumplida desde hace tres meses o más.</w:t>
      </w:r>
    </w:p>
    <w:p w14:paraId="51F6C156" w14:textId="77777777" w:rsidR="006747D7" w:rsidRPr="006747D7" w:rsidRDefault="006747D7" w:rsidP="006747D7">
      <w:pPr>
        <w:rPr>
          <w:rFonts w:cs="Noto Sans"/>
          <w:szCs w:val="18"/>
          <w:lang w:val="es-ES_tradnl"/>
        </w:rPr>
      </w:pPr>
      <w:r w:rsidRPr="006747D7">
        <w:rPr>
          <w:rFonts w:cs="Noto Sans"/>
          <w:szCs w:val="18"/>
          <w:lang w:val="es-ES_tradnl"/>
        </w:rPr>
        <w:t>Considere además lo siguiente para Primera vez:</w:t>
      </w:r>
    </w:p>
    <w:p w14:paraId="0263F429" w14:textId="77777777" w:rsidR="006747D7" w:rsidRPr="006747D7" w:rsidRDefault="006747D7" w:rsidP="006747D7">
      <w:pPr>
        <w:pStyle w:val="Prrafodelista"/>
        <w:widowControl w:val="0"/>
        <w:numPr>
          <w:ilvl w:val="0"/>
          <w:numId w:val="41"/>
        </w:numPr>
        <w:spacing w:after="0" w:line="240" w:lineRule="atLeast"/>
        <w:jc w:val="both"/>
        <w:rPr>
          <w:rFonts w:cs="Noto Sans"/>
          <w:szCs w:val="18"/>
          <w:lang w:val="es-ES_tradnl"/>
        </w:rPr>
      </w:pPr>
      <w:r w:rsidRPr="006747D7">
        <w:rPr>
          <w:rFonts w:cs="Noto Sans"/>
          <w:szCs w:val="18"/>
          <w:lang w:val="es-ES_tradnl"/>
        </w:rPr>
        <w:t xml:space="preserve">Cuando se otorga atención de planificación familiar por primera vez, en una unidad de salud u hospital de la Secretaría de Salud en la que no tiene registro previo, adopte un método y la o el paciente no tiene registro previo en el tarjetero del programa, o cuando haya sido dado de baja del mismo por cualquier motivo y nuevamente solicite algún método anticonceptivo. </w:t>
      </w:r>
    </w:p>
    <w:p w14:paraId="4F9A7C4B" w14:textId="77777777" w:rsidR="006747D7" w:rsidRPr="006747D7" w:rsidRDefault="006747D7" w:rsidP="006747D7">
      <w:pPr>
        <w:pStyle w:val="Prrafodelista"/>
        <w:widowControl w:val="0"/>
        <w:numPr>
          <w:ilvl w:val="0"/>
          <w:numId w:val="41"/>
        </w:numPr>
        <w:spacing w:after="0" w:line="240" w:lineRule="atLeast"/>
        <w:jc w:val="both"/>
        <w:rPr>
          <w:rFonts w:cs="Noto Sans"/>
          <w:szCs w:val="18"/>
          <w:lang w:val="es-ES_tradnl"/>
        </w:rPr>
      </w:pPr>
      <w:r w:rsidRPr="006747D7">
        <w:rPr>
          <w:rFonts w:cs="Noto Sans"/>
          <w:szCs w:val="18"/>
          <w:lang w:val="es-ES_tradnl"/>
        </w:rPr>
        <w:t>O cuando se otorga una consulta a quien ya había sido usuaria o usuario y regresa después de tres años de inasistencia causando baja del programa.</w:t>
      </w:r>
    </w:p>
    <w:p w14:paraId="749F3A50" w14:textId="77777777" w:rsidR="006747D7" w:rsidRPr="006747D7" w:rsidRDefault="006747D7" w:rsidP="006747D7">
      <w:pPr>
        <w:pStyle w:val="Prrafodelista"/>
        <w:widowControl w:val="0"/>
        <w:numPr>
          <w:ilvl w:val="0"/>
          <w:numId w:val="41"/>
        </w:numPr>
        <w:spacing w:after="0" w:line="240" w:lineRule="atLeast"/>
        <w:jc w:val="both"/>
        <w:rPr>
          <w:rFonts w:cs="Noto Sans"/>
          <w:color w:val="000000" w:themeColor="text1"/>
          <w:szCs w:val="18"/>
          <w:lang w:val="es-ES_tradnl"/>
        </w:rPr>
      </w:pPr>
      <w:r w:rsidRPr="006747D7">
        <w:rPr>
          <w:rFonts w:cs="Noto Sans"/>
          <w:szCs w:val="18"/>
          <w:lang w:val="es-ES_tradnl"/>
        </w:rPr>
        <w:t xml:space="preserve">Si se realiza vasectomía sin bisturí se registra en el espacio de Relación temporal la clave </w:t>
      </w:r>
      <w:proofErr w:type="gramStart"/>
      <w:r w:rsidRPr="006747D7">
        <w:rPr>
          <w:rFonts w:cs="Noto Sans"/>
          <w:b/>
          <w:szCs w:val="18"/>
          <w:lang w:val="es-ES_tradnl"/>
        </w:rPr>
        <w:t>0</w:t>
      </w:r>
      <w:r w:rsidRPr="006747D7">
        <w:rPr>
          <w:rFonts w:cs="Noto Sans"/>
          <w:szCs w:val="18"/>
          <w:lang w:val="es-ES_tradnl"/>
        </w:rPr>
        <w:t>.“</w:t>
      </w:r>
      <w:proofErr w:type="gramEnd"/>
      <w:r w:rsidRPr="006747D7">
        <w:rPr>
          <w:rFonts w:cs="Noto Sans"/>
          <w:szCs w:val="18"/>
          <w:lang w:val="es-ES_tradnl"/>
        </w:rPr>
        <w:t>Primera vez, y se registra “</w:t>
      </w:r>
      <w:r w:rsidRPr="006747D7">
        <w:rPr>
          <w:rFonts w:cs="Noto Sans"/>
          <w:b/>
          <w:szCs w:val="18"/>
          <w:lang w:val="es-ES_tradnl"/>
        </w:rPr>
        <w:t>1</w:t>
      </w:r>
      <w:r w:rsidRPr="006747D7">
        <w:rPr>
          <w:rFonts w:cs="Noto Sans"/>
          <w:szCs w:val="18"/>
          <w:lang w:val="es-ES_tradnl"/>
        </w:rPr>
        <w:t>” en la columna de Quirúrgico” de la sección de Métodos entregados.</w:t>
      </w:r>
    </w:p>
    <w:p w14:paraId="1B8D0394" w14:textId="77777777" w:rsidR="006747D7" w:rsidRPr="006747D7" w:rsidRDefault="006747D7" w:rsidP="006747D7">
      <w:pPr>
        <w:rPr>
          <w:rFonts w:cs="Noto Sans"/>
          <w:color w:val="000000" w:themeColor="text1"/>
          <w:szCs w:val="18"/>
        </w:rPr>
      </w:pPr>
    </w:p>
    <w:p w14:paraId="0BCF09A1" w14:textId="77777777" w:rsidR="006747D7" w:rsidRPr="006747D7" w:rsidRDefault="006747D7" w:rsidP="006747D7">
      <w:pPr>
        <w:rPr>
          <w:rFonts w:cs="Noto Sans"/>
          <w:color w:val="000000" w:themeColor="text1"/>
          <w:szCs w:val="18"/>
          <w:lang w:val="es-ES_tradnl"/>
        </w:rPr>
      </w:pPr>
      <w:r w:rsidRPr="006747D7">
        <w:rPr>
          <w:rFonts w:cs="Noto Sans"/>
          <w:b/>
          <w:color w:val="000000" w:themeColor="text1"/>
          <w:szCs w:val="18"/>
          <w:lang w:val="es-ES_tradnl"/>
        </w:rPr>
        <w:t>Subsecuente</w:t>
      </w:r>
      <w:r w:rsidRPr="006747D7">
        <w:rPr>
          <w:rFonts w:cs="Noto Sans"/>
          <w:color w:val="000000" w:themeColor="text1"/>
          <w:szCs w:val="18"/>
          <w:lang w:val="es-ES_tradnl"/>
        </w:rPr>
        <w:t>: Marque con “</w:t>
      </w:r>
      <w:r w:rsidRPr="006747D7">
        <w:rPr>
          <w:rFonts w:cs="Noto Sans"/>
          <w:b/>
          <w:color w:val="000000" w:themeColor="text1"/>
          <w:szCs w:val="18"/>
          <w:lang w:val="es-ES_tradnl"/>
        </w:rPr>
        <w:t>1</w:t>
      </w:r>
      <w:r w:rsidRPr="006747D7">
        <w:rPr>
          <w:rFonts w:cs="Noto Sans"/>
          <w:color w:val="000000" w:themeColor="text1"/>
          <w:szCs w:val="18"/>
          <w:lang w:val="es-ES_tradnl"/>
        </w:rPr>
        <w:t>” en la columna cuando la atención otorgada es a una persona que tiene registro previo de Planificación Familiar, independientemente del método anticonceptivo que se utilice para su control.</w:t>
      </w:r>
    </w:p>
    <w:p w14:paraId="20B11632" w14:textId="77777777" w:rsidR="006747D7" w:rsidRPr="006747D7" w:rsidRDefault="006747D7" w:rsidP="006747D7">
      <w:pPr>
        <w:rPr>
          <w:rFonts w:cs="Noto Sans"/>
          <w:color w:val="000000" w:themeColor="text1"/>
          <w:szCs w:val="18"/>
          <w:lang w:val="es-ES_tradnl"/>
        </w:rPr>
      </w:pPr>
      <w:r w:rsidRPr="006747D7">
        <w:rPr>
          <w:rFonts w:cs="Noto Sans"/>
          <w:color w:val="000000" w:themeColor="text1"/>
          <w:szCs w:val="18"/>
          <w:lang w:val="es-ES_tradnl"/>
        </w:rPr>
        <w:t>Si la mujer sólo acudió a revisión de DIU, DIU medicado o implante subdérmico y no se le entregó ningún método, registre “0” en la columna correspondiente al método atendido de la sección de Métodos entregados.</w:t>
      </w:r>
    </w:p>
    <w:p w14:paraId="44AD3230" w14:textId="77777777" w:rsidR="006747D7" w:rsidRPr="006747D7" w:rsidRDefault="006747D7" w:rsidP="006747D7">
      <w:pPr>
        <w:rPr>
          <w:rFonts w:cs="Noto Sans"/>
          <w:color w:val="000000" w:themeColor="text1"/>
          <w:szCs w:val="18"/>
          <w:lang w:val="es-ES_tradnl"/>
        </w:rPr>
      </w:pPr>
      <w:r w:rsidRPr="006747D7">
        <w:rPr>
          <w:rFonts w:cs="Noto Sans"/>
          <w:color w:val="000000" w:themeColor="text1"/>
          <w:szCs w:val="18"/>
          <w:lang w:val="es-ES_tradnl"/>
        </w:rPr>
        <w:t>Considere además para Subsecuente:</w:t>
      </w:r>
    </w:p>
    <w:p w14:paraId="436B33DA" w14:textId="77777777" w:rsidR="006747D7" w:rsidRPr="006747D7" w:rsidRDefault="006747D7" w:rsidP="006747D7">
      <w:pPr>
        <w:pStyle w:val="Prrafodelista"/>
        <w:widowControl w:val="0"/>
        <w:numPr>
          <w:ilvl w:val="0"/>
          <w:numId w:val="40"/>
        </w:numPr>
        <w:spacing w:after="0" w:line="240" w:lineRule="atLeast"/>
        <w:jc w:val="both"/>
        <w:rPr>
          <w:rFonts w:cs="Noto Sans"/>
          <w:color w:val="000000" w:themeColor="text1"/>
          <w:szCs w:val="18"/>
          <w:lang w:val="es-ES_tradnl"/>
        </w:rPr>
      </w:pPr>
      <w:r w:rsidRPr="006747D7">
        <w:rPr>
          <w:rFonts w:cs="Noto Sans"/>
          <w:color w:val="000000" w:themeColor="text1"/>
          <w:szCs w:val="18"/>
          <w:lang w:val="es-ES_tradnl"/>
        </w:rPr>
        <w:t>Atención al paciente que ya tiene registro en el tarjetero del programa de planificación familiar y que se le brinda consulta de planificación familiar si este ha sido el motivo que demandó la atención.</w:t>
      </w:r>
    </w:p>
    <w:p w14:paraId="57A0797A" w14:textId="02B118ED" w:rsidR="003136A1" w:rsidRPr="001E5AC4" w:rsidRDefault="006747D7" w:rsidP="006747D7">
      <w:pPr>
        <w:pStyle w:val="Prrafodelista"/>
        <w:widowControl w:val="0"/>
        <w:numPr>
          <w:ilvl w:val="0"/>
          <w:numId w:val="20"/>
        </w:numPr>
        <w:spacing w:after="0" w:line="240" w:lineRule="atLeast"/>
        <w:ind w:left="1134"/>
        <w:jc w:val="both"/>
        <w:rPr>
          <w:rFonts w:cs="Noto Sans"/>
          <w:szCs w:val="18"/>
        </w:rPr>
      </w:pPr>
      <w:r w:rsidRPr="006747D7">
        <w:rPr>
          <w:rFonts w:cs="Noto Sans"/>
          <w:color w:val="000000" w:themeColor="text1"/>
          <w:szCs w:val="18"/>
          <w:lang w:val="es-ES_tradnl"/>
        </w:rPr>
        <w:t>Se registra como Subsecuente cuando el motivo de la consulta sea la revisión de alguna cirugía ya realizada, para el control de la natalidad (Vasectomía u OTB), las Vasectomías sin bisturí y el Alta por azoospermia</w:t>
      </w:r>
      <w:r w:rsidR="003136A1" w:rsidRPr="001E5AC4">
        <w:rPr>
          <w:rFonts w:cs="Noto Sans"/>
          <w:szCs w:val="18"/>
        </w:rPr>
        <w:t>.</w:t>
      </w:r>
    </w:p>
    <w:p w14:paraId="5E201284" w14:textId="77777777" w:rsidR="003136A1" w:rsidRPr="001E5AC4" w:rsidRDefault="003136A1" w:rsidP="001F16DD">
      <w:pPr>
        <w:pStyle w:val="Ttulo2"/>
      </w:pPr>
      <w:bookmarkStart w:id="132" w:name="_Toc165567603"/>
      <w:bookmarkStart w:id="133" w:name="_Toc182303665"/>
      <w:bookmarkStart w:id="134" w:name="_Toc183445987"/>
      <w:bookmarkStart w:id="135" w:name="_Toc184396109"/>
      <w:r w:rsidRPr="001E5AC4">
        <w:t>DIAGNÓSTICO:</w:t>
      </w:r>
      <w:bookmarkEnd w:id="132"/>
      <w:bookmarkEnd w:id="133"/>
      <w:bookmarkEnd w:id="134"/>
      <w:bookmarkEnd w:id="135"/>
    </w:p>
    <w:p w14:paraId="61CA1B8D" w14:textId="77777777" w:rsidR="006747D7" w:rsidRPr="006747D7" w:rsidRDefault="006747D7" w:rsidP="006747D7">
      <w:pPr>
        <w:rPr>
          <w:rFonts w:cs="Noto Sans"/>
          <w:color w:val="000000" w:themeColor="text1"/>
          <w:szCs w:val="18"/>
          <w:lang w:val="es-ES_tradnl"/>
        </w:rPr>
      </w:pPr>
      <w:r w:rsidRPr="006747D7">
        <w:rPr>
          <w:rFonts w:cs="Noto Sans"/>
          <w:color w:val="000000" w:themeColor="text1"/>
          <w:szCs w:val="18"/>
          <w:lang w:val="es-ES_tradnl"/>
        </w:rPr>
        <w:t xml:space="preserve">Anote en el primer renglón con letra legible, el diagnóstico completo del padecimiento o enfermedad que originó o motivó la consulta, no use abreviaturas. </w:t>
      </w:r>
      <w:r w:rsidRPr="006747D7">
        <w:rPr>
          <w:rFonts w:cs="Noto Sans"/>
          <w:b/>
          <w:color w:val="000000" w:themeColor="text1"/>
          <w:szCs w:val="18"/>
          <w:lang w:val="es-ES_tradnl"/>
        </w:rPr>
        <w:t>Este formato es el único donde este campo es opcional, si sólo se brindó atención y no consulta queda vacío.</w:t>
      </w:r>
    </w:p>
    <w:p w14:paraId="218FDF7E" w14:textId="77777777" w:rsidR="006747D7" w:rsidRPr="006747D7" w:rsidRDefault="006747D7" w:rsidP="006747D7">
      <w:pPr>
        <w:rPr>
          <w:rFonts w:cs="Noto Sans"/>
          <w:color w:val="000000" w:themeColor="text1"/>
          <w:szCs w:val="18"/>
        </w:rPr>
      </w:pPr>
    </w:p>
    <w:p w14:paraId="277DB480" w14:textId="77777777" w:rsidR="006747D7" w:rsidRPr="006747D7" w:rsidRDefault="006747D7" w:rsidP="006747D7">
      <w:pPr>
        <w:rPr>
          <w:rFonts w:cs="Noto Sans"/>
          <w:color w:val="000000" w:themeColor="text1"/>
          <w:szCs w:val="18"/>
        </w:rPr>
      </w:pPr>
      <w:r w:rsidRPr="006747D7">
        <w:rPr>
          <w:rFonts w:cs="Noto Sans"/>
          <w:color w:val="000000" w:themeColor="text1"/>
          <w:szCs w:val="18"/>
          <w:lang w:val="es-ES_tradnl"/>
        </w:rPr>
        <w:t>En caso de un Segundo y/o Tercer diagnóstico, anótelos en los siguientes renglones; si estos últimos son también de primera vez, es decir, que el padecimiento no haya sido tratado con anterioridad, marque con “X” los espacios de “</w:t>
      </w:r>
      <w:r w:rsidRPr="006747D7">
        <w:rPr>
          <w:rFonts w:cs="Noto Sans"/>
          <w:b/>
          <w:color w:val="000000" w:themeColor="text1"/>
          <w:szCs w:val="18"/>
          <w:lang w:val="es-ES_tradnl"/>
        </w:rPr>
        <w:t>1ª Vez</w:t>
      </w:r>
      <w:r w:rsidRPr="006747D7">
        <w:rPr>
          <w:rFonts w:cs="Noto Sans"/>
          <w:color w:val="000000" w:themeColor="text1"/>
          <w:szCs w:val="18"/>
          <w:lang w:val="es-ES_tradnl"/>
        </w:rPr>
        <w:t>”, anexos en cada renglón de Diagnóstico. Recuerde que estos registros servirán como fuente para el llenado del Sistema Único de Información para la Vigilancia Epidemiológica (SUIVE).</w:t>
      </w:r>
    </w:p>
    <w:p w14:paraId="1C82502B" w14:textId="77777777" w:rsidR="006747D7" w:rsidRPr="006747D7" w:rsidRDefault="006747D7" w:rsidP="006747D7">
      <w:pPr>
        <w:rPr>
          <w:rFonts w:cs="Noto Sans"/>
          <w:color w:val="000000" w:themeColor="text1"/>
          <w:szCs w:val="18"/>
          <w:lang w:val="es-ES_tradnl"/>
        </w:rPr>
      </w:pPr>
    </w:p>
    <w:p w14:paraId="4E4A47E7" w14:textId="77777777" w:rsidR="006747D7" w:rsidRPr="006747D7" w:rsidRDefault="006747D7" w:rsidP="006747D7">
      <w:pPr>
        <w:rPr>
          <w:rFonts w:cs="Noto Sans"/>
          <w:color w:val="000000" w:themeColor="text1"/>
          <w:szCs w:val="18"/>
          <w:lang w:val="es-ES"/>
        </w:rPr>
      </w:pPr>
      <w:r w:rsidRPr="006747D7">
        <w:rPr>
          <w:rFonts w:cs="Noto Sans"/>
          <w:color w:val="000000" w:themeColor="text1"/>
          <w:szCs w:val="18"/>
          <w:lang w:val="es-ES"/>
        </w:rPr>
        <w:t>Cabe destacar que el hecho de que se determinen dos o tres diagnósticos en un mismo paciente NO CUENTA COMO DOS O TRES CONSULTAS.</w:t>
      </w:r>
    </w:p>
    <w:p w14:paraId="12B5514C" w14:textId="77777777" w:rsidR="006747D7" w:rsidRPr="006747D7" w:rsidRDefault="006747D7" w:rsidP="006747D7">
      <w:pPr>
        <w:rPr>
          <w:rFonts w:cs="Noto Sans"/>
          <w:color w:val="000000" w:themeColor="text1"/>
          <w:szCs w:val="18"/>
          <w:lang w:val="es-ES_tradnl"/>
        </w:rPr>
      </w:pPr>
    </w:p>
    <w:p w14:paraId="50FC850F" w14:textId="77777777" w:rsidR="006747D7" w:rsidRPr="006747D7" w:rsidRDefault="006747D7" w:rsidP="006747D7">
      <w:pPr>
        <w:rPr>
          <w:rFonts w:cs="Noto Sans"/>
          <w:szCs w:val="18"/>
          <w:lang w:val="es-ES_tradnl"/>
        </w:rPr>
      </w:pPr>
      <w:r w:rsidRPr="006747D7">
        <w:rPr>
          <w:rFonts w:cs="Noto Sans"/>
          <w:szCs w:val="18"/>
          <w:lang w:val="es-ES_tradnl"/>
        </w:rPr>
        <w:t>Si el(los) diagnóstico(s) son de Vigilancia epidemiológica (SUIVE), anote con color rojo el(los) código(s) CIE-10 que le corresponda(n).</w:t>
      </w:r>
    </w:p>
    <w:p w14:paraId="02896FFD" w14:textId="77777777" w:rsidR="006747D7" w:rsidRPr="006747D7" w:rsidRDefault="006747D7" w:rsidP="006747D7">
      <w:pPr>
        <w:rPr>
          <w:rFonts w:cs="Noto Sans"/>
          <w:color w:val="000000" w:themeColor="text1"/>
          <w:szCs w:val="18"/>
          <w:lang w:val="es-ES_tradnl"/>
        </w:rPr>
      </w:pPr>
    </w:p>
    <w:p w14:paraId="08F93301" w14:textId="73962AE0" w:rsidR="003136A1" w:rsidRDefault="006747D7" w:rsidP="006747D7">
      <w:pPr>
        <w:rPr>
          <w:rFonts w:cs="Noto Sans"/>
          <w:szCs w:val="18"/>
          <w:lang w:val="es-ES_tradnl"/>
        </w:rPr>
      </w:pPr>
      <w:r w:rsidRPr="006747D7">
        <w:rPr>
          <w:rFonts w:cs="Noto Sans"/>
          <w:b/>
          <w:color w:val="000000" w:themeColor="text1"/>
          <w:szCs w:val="18"/>
          <w:lang w:val="es-ES_tradnl"/>
        </w:rPr>
        <w:t xml:space="preserve">Nota: </w:t>
      </w:r>
      <w:r w:rsidRPr="006747D7">
        <w:rPr>
          <w:rFonts w:cs="Noto Sans"/>
          <w:color w:val="000000" w:themeColor="text1"/>
          <w:szCs w:val="18"/>
          <w:lang w:val="es-ES_tradnl"/>
        </w:rPr>
        <w:t xml:space="preserve">Si a la persona acudió a la unidad por un motivo distinto a Planificación familiar y adicionalmente se le otorga </w:t>
      </w:r>
      <w:r w:rsidRPr="006747D7">
        <w:rPr>
          <w:rFonts w:cs="Noto Sans"/>
          <w:color w:val="000000" w:themeColor="text1"/>
          <w:szCs w:val="18"/>
          <w:u w:val="single"/>
          <w:lang w:val="es-ES_tradnl"/>
        </w:rPr>
        <w:t>atención</w:t>
      </w:r>
      <w:r w:rsidRPr="006747D7">
        <w:rPr>
          <w:rFonts w:cs="Noto Sans"/>
          <w:color w:val="000000" w:themeColor="text1"/>
          <w:szCs w:val="18"/>
          <w:lang w:val="es-ES_tradnl"/>
        </w:rPr>
        <w:t xml:space="preserve"> de Planificación Familiar </w:t>
      </w:r>
      <w:r w:rsidRPr="006747D7">
        <w:rPr>
          <w:rFonts w:cs="Noto Sans"/>
          <w:b/>
          <w:color w:val="000000" w:themeColor="text1"/>
          <w:szCs w:val="18"/>
          <w:lang w:val="es-ES_tradnl"/>
        </w:rPr>
        <w:t>NO</w:t>
      </w:r>
      <w:r w:rsidRPr="006747D7">
        <w:rPr>
          <w:rFonts w:cs="Noto Sans"/>
          <w:color w:val="000000" w:themeColor="text1"/>
          <w:szCs w:val="18"/>
          <w:lang w:val="es-ES_tradnl"/>
        </w:rPr>
        <w:t xml:space="preserve"> anote el Diagnóstico en el Formato de la Hoja Diaria de Consultas y Atenciones de Planificación Familiar (SINBA-SIS-CAPF-P). Si el motivo es de Planificación Familiar sólo regístrelo en dicho Formato y NO en el de la Hoja Diaria de Consulta Externa a </w:t>
      </w:r>
      <w:r w:rsidRPr="006747D7">
        <w:rPr>
          <w:rFonts w:cs="Noto Sans"/>
          <w:b/>
          <w:color w:val="000000" w:themeColor="text1"/>
          <w:szCs w:val="18"/>
          <w:lang w:val="es-ES_tradnl"/>
        </w:rPr>
        <w:t>excepción</w:t>
      </w:r>
      <w:r w:rsidRPr="006747D7">
        <w:rPr>
          <w:rFonts w:cs="Noto Sans"/>
          <w:color w:val="000000" w:themeColor="text1"/>
          <w:szCs w:val="18"/>
          <w:lang w:val="es-ES_tradnl"/>
        </w:rPr>
        <w:t xml:space="preserve"> de las Consultas a Puérperas que son aceptantes de algún método de Planificación familiar y sólo se registrarán en el formato SINBA-SIS-01-P</w:t>
      </w:r>
      <w:r w:rsidR="003136A1" w:rsidRPr="001E5AC4">
        <w:rPr>
          <w:rFonts w:cs="Noto Sans"/>
          <w:szCs w:val="18"/>
          <w:lang w:val="es-ES_tradnl"/>
        </w:rPr>
        <w:t>.</w:t>
      </w:r>
    </w:p>
    <w:p w14:paraId="62F7CD82" w14:textId="77777777" w:rsidR="006747D7" w:rsidRDefault="006747D7" w:rsidP="006747D7">
      <w:pPr>
        <w:rPr>
          <w:rFonts w:cs="Noto Sans"/>
          <w:szCs w:val="18"/>
          <w:lang w:val="es-ES_tradnl"/>
        </w:rPr>
      </w:pPr>
    </w:p>
    <w:p w14:paraId="59832102" w14:textId="42A6DE55" w:rsidR="006747D7" w:rsidRPr="006747D7" w:rsidRDefault="006747D7" w:rsidP="006747D7">
      <w:pPr>
        <w:rPr>
          <w:rFonts w:cs="Noto Sans"/>
          <w:color w:val="000000" w:themeColor="text1"/>
          <w:szCs w:val="18"/>
          <w:lang w:eastAsia="es-MX"/>
        </w:rPr>
      </w:pPr>
      <w:bookmarkStart w:id="136" w:name="_Toc48339299"/>
      <w:bookmarkStart w:id="137" w:name="_Toc152868688"/>
      <w:r w:rsidRPr="006747D7">
        <w:rPr>
          <w:rFonts w:cs="Noto Sans"/>
          <w:b/>
          <w:color w:val="000000" w:themeColor="text1"/>
          <w:szCs w:val="18"/>
          <w:lang w:val="es-ES_tradnl"/>
        </w:rPr>
        <w:t>PROGRAMA SEGÚN MOTIVO:</w:t>
      </w:r>
      <w:bookmarkEnd w:id="136"/>
      <w:bookmarkEnd w:id="137"/>
      <w:r w:rsidRPr="006747D7">
        <w:rPr>
          <w:rFonts w:cs="Noto Sans"/>
          <w:b/>
          <w:color w:val="000000" w:themeColor="text1"/>
          <w:szCs w:val="18"/>
          <w:lang w:val="es-ES_tradnl"/>
        </w:rPr>
        <w:t xml:space="preserve"> </w:t>
      </w:r>
      <w:r w:rsidRPr="006747D7">
        <w:rPr>
          <w:rFonts w:cs="Noto Sans"/>
          <w:color w:val="000000" w:themeColor="text1"/>
          <w:szCs w:val="18"/>
          <w:lang w:eastAsia="es-ES"/>
        </w:rPr>
        <w:t>Toda consulta (con al menos con un diagnóstico) registrada en este formato se catalogará en el Programa de “Planificación familiar”, por lo que no se registra en el formato como tal.</w:t>
      </w:r>
    </w:p>
    <w:p w14:paraId="5B266DF3" w14:textId="7574C067" w:rsidR="003136A1" w:rsidRPr="001E5AC4" w:rsidRDefault="006747D7" w:rsidP="006747D7">
      <w:pPr>
        <w:pStyle w:val="Ttulo2"/>
      </w:pPr>
      <w:bookmarkStart w:id="138" w:name="_Toc184396110"/>
      <w:r w:rsidRPr="006747D7">
        <w:t>ATENCIONES DE PLANIFICACIÓN FAMILIAR</w:t>
      </w:r>
      <w:bookmarkEnd w:id="138"/>
    </w:p>
    <w:p w14:paraId="6CBFA1B2" w14:textId="77777777" w:rsidR="006747D7" w:rsidRPr="006747D7" w:rsidRDefault="006747D7" w:rsidP="006747D7">
      <w:pPr>
        <w:rPr>
          <w:rFonts w:cs="Noto Sans"/>
          <w:lang w:val="es-ES"/>
        </w:rPr>
      </w:pPr>
      <w:r w:rsidRPr="006747D7">
        <w:rPr>
          <w:rFonts w:cs="Noto Sans"/>
          <w:lang w:val="es-ES"/>
        </w:rPr>
        <w:t>METODOS ENTREGADOS</w:t>
      </w:r>
    </w:p>
    <w:p w14:paraId="0EAB1856" w14:textId="77777777" w:rsidR="006747D7" w:rsidRPr="006747D7" w:rsidRDefault="006747D7" w:rsidP="006747D7">
      <w:pPr>
        <w:rPr>
          <w:rFonts w:cs="Noto Sans"/>
          <w:color w:val="000000" w:themeColor="text1"/>
          <w:szCs w:val="18"/>
          <w:lang w:eastAsia="es-ES"/>
        </w:rPr>
      </w:pPr>
      <w:r w:rsidRPr="006747D7">
        <w:rPr>
          <w:rFonts w:cs="Noto Sans"/>
          <w:color w:val="000000" w:themeColor="text1"/>
          <w:szCs w:val="18"/>
          <w:lang w:eastAsia="es-ES"/>
        </w:rPr>
        <w:t>En este apartado se identificarán las consultas y atenciones por tipo de método, así como la cantidad de métodos anticonceptivos que se le otorgan a una persona cuando acude al servicio de planificación familiar.</w:t>
      </w:r>
    </w:p>
    <w:p w14:paraId="54D159A8" w14:textId="77777777" w:rsidR="006747D7" w:rsidRPr="006747D7" w:rsidRDefault="006747D7" w:rsidP="006747D7">
      <w:pPr>
        <w:rPr>
          <w:rFonts w:cs="Noto Sans"/>
          <w:color w:val="000000" w:themeColor="text1"/>
          <w:szCs w:val="18"/>
        </w:rPr>
      </w:pPr>
    </w:p>
    <w:p w14:paraId="7E6967A1" w14:textId="77777777" w:rsidR="006747D7" w:rsidRPr="006747D7" w:rsidRDefault="006747D7" w:rsidP="006747D7">
      <w:pPr>
        <w:rPr>
          <w:rFonts w:cs="Noto Sans"/>
          <w:color w:val="000000" w:themeColor="text1"/>
          <w:szCs w:val="18"/>
          <w:lang w:val="es-ES" w:eastAsia="es-ES"/>
        </w:rPr>
      </w:pPr>
      <w:r w:rsidRPr="006747D7">
        <w:rPr>
          <w:rFonts w:cs="Noto Sans"/>
          <w:color w:val="000000" w:themeColor="text1"/>
          <w:szCs w:val="18"/>
          <w:lang w:val="es-ES" w:eastAsia="es-ES"/>
        </w:rPr>
        <w:t>Permite identificar el método anticonceptivo que usará la persona entre la consulta que se le está proporcionando y la siguiente consulta. Asimismo, permite llevar un control del consumo de anticonceptivos en la unidad médica.</w:t>
      </w:r>
    </w:p>
    <w:p w14:paraId="2CB99762" w14:textId="77777777" w:rsidR="006747D7" w:rsidRPr="006747D7" w:rsidRDefault="006747D7" w:rsidP="006747D7">
      <w:pPr>
        <w:rPr>
          <w:rFonts w:cs="Noto Sans"/>
          <w:color w:val="000000" w:themeColor="text1"/>
          <w:szCs w:val="18"/>
          <w:lang w:eastAsia="es-ES"/>
        </w:rPr>
      </w:pPr>
    </w:p>
    <w:p w14:paraId="66F142DF" w14:textId="77777777" w:rsidR="006747D7" w:rsidRPr="006747D7" w:rsidRDefault="006747D7" w:rsidP="006747D7">
      <w:pPr>
        <w:rPr>
          <w:rFonts w:cs="Noto Sans"/>
          <w:b/>
          <w:szCs w:val="18"/>
          <w:lang w:eastAsia="es-ES"/>
        </w:rPr>
      </w:pPr>
      <w:r w:rsidRPr="006747D7">
        <w:rPr>
          <w:rFonts w:cs="Noto Sans"/>
          <w:b/>
          <w:szCs w:val="18"/>
          <w:lang w:eastAsia="es-ES"/>
        </w:rPr>
        <w:t>Derivado de la pandemia de COVID-19 que se presentó en todo el mundo, en nuestro país se reforzó la atención disminuyendo el número de visitas a la unidad de salud y ampliando el número de métodos entregados para garantizar el derecho de toda persona a decidir de manera libre, responsable e informada, sobre el número y el espaciamiento de sus hijas e hijos y a obtener la información especializada y los servicios idóneos.</w:t>
      </w:r>
    </w:p>
    <w:p w14:paraId="509F4EA9" w14:textId="77777777" w:rsidR="006747D7" w:rsidRPr="006747D7" w:rsidRDefault="006747D7" w:rsidP="006747D7">
      <w:pPr>
        <w:rPr>
          <w:rFonts w:cs="Noto Sans"/>
          <w:color w:val="000000" w:themeColor="text1"/>
          <w:szCs w:val="18"/>
          <w:lang w:val="es-ES" w:eastAsia="es-ES"/>
        </w:rPr>
      </w:pPr>
    </w:p>
    <w:p w14:paraId="0A998795" w14:textId="77777777" w:rsidR="006747D7" w:rsidRPr="006747D7" w:rsidRDefault="006747D7" w:rsidP="006747D7">
      <w:pPr>
        <w:rPr>
          <w:rFonts w:cs="Noto Sans"/>
          <w:b/>
          <w:i/>
          <w:u w:val="single"/>
        </w:rPr>
      </w:pPr>
      <w:r w:rsidRPr="006747D7">
        <w:rPr>
          <w:rFonts w:cs="Noto Sans"/>
          <w:b/>
          <w:i/>
          <w:color w:val="000000" w:themeColor="text1"/>
          <w:szCs w:val="18"/>
          <w:u w:val="single"/>
          <w:lang w:val="es-ES" w:eastAsia="es-ES"/>
        </w:rPr>
        <w:t>PUÉRPERA ACEPTANTE:</w:t>
      </w:r>
      <w:r w:rsidRPr="006747D7">
        <w:rPr>
          <w:rFonts w:cs="Noto Sans"/>
          <w:b/>
          <w:i/>
          <w:u w:val="single"/>
        </w:rPr>
        <w:t xml:space="preserve"> </w:t>
      </w:r>
    </w:p>
    <w:p w14:paraId="3EF31EF8" w14:textId="77777777" w:rsidR="006747D7" w:rsidRPr="006747D7" w:rsidRDefault="006747D7" w:rsidP="006747D7">
      <w:pPr>
        <w:rPr>
          <w:rFonts w:cs="Noto Sans"/>
          <w:color w:val="000000" w:themeColor="text1"/>
          <w:szCs w:val="18"/>
          <w:lang w:val="es-ES" w:eastAsia="es-ES"/>
        </w:rPr>
      </w:pPr>
      <w:r w:rsidRPr="006747D7">
        <w:rPr>
          <w:rFonts w:cs="Noto Sans"/>
          <w:color w:val="000000" w:themeColor="text1"/>
          <w:szCs w:val="18"/>
          <w:lang w:val="es-ES" w:eastAsia="es-ES"/>
        </w:rPr>
        <w:t xml:space="preserve">Registre en este espacio con una X, si la mujer que asiste a la unidad médica, solicita un método anticonceptivo y se le proporcionó después de haber cursado un evento obstétrico (parto o aborto), pero antes de los 42 días; para lo cual debe haber marcado alguna opción en Relación Temporal de </w:t>
      </w:r>
      <w:r w:rsidRPr="006747D7">
        <w:rPr>
          <w:rFonts w:cs="Noto Sans"/>
          <w:b/>
          <w:color w:val="000000" w:themeColor="text1"/>
          <w:szCs w:val="18"/>
          <w:lang w:val="es-ES" w:eastAsia="es-ES"/>
        </w:rPr>
        <w:t>Primera Vez para ser considerada como aceptante de Planificación familiar</w:t>
      </w:r>
      <w:r w:rsidRPr="006747D7">
        <w:rPr>
          <w:rFonts w:cs="Noto Sans"/>
          <w:color w:val="000000" w:themeColor="text1"/>
          <w:szCs w:val="18"/>
          <w:lang w:val="es-ES" w:eastAsia="es-ES"/>
        </w:rPr>
        <w:t>, en caso de que sea revisión u orientación la Relación temporal será Subsecuente.</w:t>
      </w:r>
    </w:p>
    <w:p w14:paraId="0FF7E0A5" w14:textId="77777777" w:rsidR="006747D7" w:rsidRPr="006747D7" w:rsidRDefault="006747D7" w:rsidP="006747D7">
      <w:pPr>
        <w:rPr>
          <w:rFonts w:cs="Noto Sans"/>
          <w:color w:val="000000" w:themeColor="text1"/>
          <w:szCs w:val="18"/>
          <w:lang w:val="es-ES" w:eastAsia="es-ES"/>
        </w:rPr>
      </w:pPr>
    </w:p>
    <w:p w14:paraId="3371D789" w14:textId="77777777" w:rsidR="006747D7" w:rsidRPr="006747D7" w:rsidRDefault="006747D7" w:rsidP="006747D7">
      <w:pPr>
        <w:rPr>
          <w:rFonts w:cs="Noto Sans"/>
          <w:color w:val="000000" w:themeColor="text1"/>
          <w:szCs w:val="18"/>
          <w:lang w:val="es-ES" w:eastAsia="es-ES"/>
        </w:rPr>
      </w:pPr>
      <w:r w:rsidRPr="006747D7">
        <w:rPr>
          <w:rFonts w:cs="Noto Sans"/>
          <w:color w:val="000000" w:themeColor="text1"/>
          <w:szCs w:val="18"/>
          <w:lang w:val="es-ES" w:eastAsia="es-ES"/>
        </w:rPr>
        <w:t xml:space="preserve">En caso de que la persona haya recibido una consulta de Puerperio y se haya registrado en la Hoja Diaria de Consultas Externa, SINBA-SIS-01-P, registre la atención en este formato, por lo que </w:t>
      </w:r>
      <w:r w:rsidRPr="006747D7">
        <w:rPr>
          <w:rFonts w:cs="Noto Sans"/>
          <w:b/>
          <w:color w:val="000000" w:themeColor="text1"/>
          <w:szCs w:val="18"/>
          <w:lang w:val="es-ES" w:eastAsia="es-ES"/>
        </w:rPr>
        <w:t>no deberá anotar el diagnóstico para no duplicar la Consulta externa</w:t>
      </w:r>
      <w:r w:rsidRPr="006747D7">
        <w:rPr>
          <w:rFonts w:cs="Noto Sans"/>
          <w:color w:val="000000" w:themeColor="text1"/>
          <w:szCs w:val="18"/>
          <w:lang w:val="es-ES" w:eastAsia="es-ES"/>
        </w:rPr>
        <w:t>.</w:t>
      </w:r>
    </w:p>
    <w:p w14:paraId="31666216" w14:textId="77777777" w:rsidR="006747D7" w:rsidRPr="006747D7" w:rsidRDefault="006747D7" w:rsidP="006747D7">
      <w:pPr>
        <w:rPr>
          <w:rFonts w:cs="Noto Sans"/>
          <w:color w:val="000000" w:themeColor="text1"/>
          <w:szCs w:val="18"/>
          <w:lang w:val="es-ES" w:eastAsia="es-ES"/>
        </w:rPr>
      </w:pPr>
    </w:p>
    <w:p w14:paraId="3FCDAC20" w14:textId="77777777" w:rsidR="006747D7" w:rsidRPr="006747D7" w:rsidRDefault="006747D7" w:rsidP="006747D7">
      <w:pPr>
        <w:rPr>
          <w:rFonts w:cs="Noto Sans"/>
          <w:color w:val="000000" w:themeColor="text1"/>
          <w:szCs w:val="18"/>
          <w:lang w:val="es-ES" w:eastAsia="es-ES"/>
        </w:rPr>
      </w:pPr>
      <w:r w:rsidRPr="006747D7">
        <w:rPr>
          <w:rFonts w:cs="Noto Sans"/>
          <w:color w:val="000000" w:themeColor="text1"/>
          <w:szCs w:val="18"/>
          <w:lang w:val="es-ES" w:eastAsia="es-ES"/>
        </w:rPr>
        <w:t>NOTA: Es importante hacer notar que toda mujer Puérpera que acuda a consulta externa de Planificación Familiar y se le haya otorgado un método antes de su egreso hospitalario, no se anotará como puérpera aceptante en este formato, debido a que ya fue registrada en el hospital y de hacerlo así, se duplica el registro.</w:t>
      </w:r>
    </w:p>
    <w:p w14:paraId="50512210" w14:textId="77777777" w:rsidR="006747D7" w:rsidRPr="006747D7" w:rsidRDefault="006747D7" w:rsidP="006747D7">
      <w:pPr>
        <w:rPr>
          <w:rFonts w:cs="Noto Sans"/>
          <w:color w:val="000000" w:themeColor="text1"/>
          <w:szCs w:val="18"/>
          <w:lang w:val="es-ES" w:eastAsia="es-ES"/>
        </w:rPr>
      </w:pPr>
    </w:p>
    <w:p w14:paraId="5394A2DE" w14:textId="77777777" w:rsidR="006747D7" w:rsidRPr="006747D7" w:rsidRDefault="006747D7" w:rsidP="006747D7">
      <w:pPr>
        <w:rPr>
          <w:rFonts w:cs="Noto Sans"/>
          <w:szCs w:val="18"/>
          <w:lang w:val="es-ES" w:eastAsia="es-ES"/>
        </w:rPr>
      </w:pPr>
      <w:r w:rsidRPr="006747D7">
        <w:rPr>
          <w:rFonts w:cs="Noto Sans"/>
          <w:b/>
          <w:i/>
          <w:szCs w:val="18"/>
          <w:u w:val="single"/>
          <w:lang w:val="es-ES" w:eastAsia="es-ES"/>
        </w:rPr>
        <w:t>MÉTODO ENTREGADO:</w:t>
      </w:r>
      <w:r w:rsidRPr="006747D7">
        <w:rPr>
          <w:rFonts w:cs="Noto Sans"/>
          <w:b/>
          <w:szCs w:val="18"/>
          <w:lang w:val="es-ES" w:eastAsia="es-ES"/>
        </w:rPr>
        <w:t xml:space="preserve"> </w:t>
      </w:r>
      <w:r w:rsidRPr="006747D7">
        <w:rPr>
          <w:rFonts w:cs="Noto Sans"/>
          <w:szCs w:val="18"/>
          <w:lang w:val="es-ES" w:eastAsia="es-ES"/>
        </w:rPr>
        <w:t>Registre en la columna correspondiente, la cantidad de anticonceptivos que otorgó a la o al usuario durante la consulta o atención, de acuerdo con lo siguiente:</w:t>
      </w:r>
    </w:p>
    <w:p w14:paraId="0838FD70" w14:textId="77777777" w:rsidR="006747D7" w:rsidRPr="006747D7" w:rsidRDefault="006747D7" w:rsidP="006747D7">
      <w:pPr>
        <w:tabs>
          <w:tab w:val="left" w:pos="4500"/>
          <w:tab w:val="left" w:pos="12960"/>
        </w:tabs>
        <w:ind w:left="709" w:hanging="425"/>
        <w:rPr>
          <w:rFonts w:cs="Noto Sans"/>
          <w:szCs w:val="18"/>
          <w:lang w:eastAsia="es-ES"/>
        </w:rPr>
      </w:pPr>
      <w:r w:rsidRPr="006747D7">
        <w:rPr>
          <w:rFonts w:cs="Noto Sans"/>
          <w:b/>
          <w:szCs w:val="18"/>
          <w:lang w:eastAsia="es-ES"/>
        </w:rPr>
        <w:lastRenderedPageBreak/>
        <w:t>Oral:</w:t>
      </w:r>
      <w:r w:rsidRPr="006747D7">
        <w:rPr>
          <w:rFonts w:cs="Noto Sans"/>
          <w:szCs w:val="18"/>
          <w:lang w:eastAsia="es-ES"/>
        </w:rPr>
        <w:t xml:space="preserve"> Anote el número de ciclos prescritos, se permite la entrega hasta </w:t>
      </w:r>
      <w:r w:rsidRPr="006747D7">
        <w:rPr>
          <w:rFonts w:cs="Noto Sans"/>
          <w:b/>
          <w:szCs w:val="18"/>
          <w:lang w:eastAsia="es-ES"/>
        </w:rPr>
        <w:t>seis</w:t>
      </w:r>
      <w:r w:rsidRPr="006747D7">
        <w:rPr>
          <w:rFonts w:cs="Noto Sans"/>
          <w:szCs w:val="18"/>
          <w:lang w:eastAsia="es-ES"/>
        </w:rPr>
        <w:t xml:space="preserve"> ciclos en la consulta o atención.</w:t>
      </w:r>
    </w:p>
    <w:p w14:paraId="0D5F5C8D" w14:textId="77777777" w:rsidR="006747D7" w:rsidRPr="006747D7" w:rsidRDefault="006747D7" w:rsidP="006747D7">
      <w:pPr>
        <w:tabs>
          <w:tab w:val="left" w:pos="4500"/>
          <w:tab w:val="left" w:pos="12960"/>
        </w:tabs>
        <w:ind w:left="709" w:hanging="425"/>
        <w:rPr>
          <w:rFonts w:cs="Noto Sans"/>
          <w:color w:val="000000" w:themeColor="text1"/>
          <w:szCs w:val="18"/>
          <w:lang w:eastAsia="es-ES"/>
        </w:rPr>
      </w:pPr>
      <w:r w:rsidRPr="006747D7">
        <w:rPr>
          <w:rFonts w:cs="Noto Sans"/>
          <w:b/>
          <w:szCs w:val="18"/>
          <w:lang w:eastAsia="es-ES"/>
        </w:rPr>
        <w:t xml:space="preserve">Inyectable </w:t>
      </w:r>
      <w:r w:rsidRPr="006747D7">
        <w:rPr>
          <w:rFonts w:cs="Noto Sans"/>
          <w:b/>
          <w:color w:val="000000" w:themeColor="text1"/>
          <w:szCs w:val="18"/>
          <w:lang w:eastAsia="es-ES"/>
        </w:rPr>
        <w:t>mensual:</w:t>
      </w:r>
      <w:r w:rsidRPr="006747D7">
        <w:rPr>
          <w:rFonts w:cs="Noto Sans"/>
          <w:color w:val="000000" w:themeColor="text1"/>
          <w:szCs w:val="18"/>
          <w:lang w:eastAsia="es-ES"/>
        </w:rPr>
        <w:t xml:space="preserve"> Anote el número de inyecciones, según se trate de evitar el embarazo durante un lapso de un mes; se permite la entrega hasta </w:t>
      </w:r>
      <w:r w:rsidRPr="006747D7">
        <w:rPr>
          <w:rFonts w:cs="Noto Sans"/>
          <w:b/>
          <w:color w:val="000000" w:themeColor="text1"/>
          <w:szCs w:val="18"/>
          <w:lang w:eastAsia="es-ES"/>
        </w:rPr>
        <w:t>seis</w:t>
      </w:r>
      <w:r w:rsidRPr="006747D7">
        <w:rPr>
          <w:rFonts w:cs="Noto Sans"/>
          <w:color w:val="000000" w:themeColor="text1"/>
          <w:szCs w:val="18"/>
          <w:lang w:eastAsia="es-ES"/>
        </w:rPr>
        <w:t xml:space="preserve"> inyecciones, en su caso, incluyendo la aplicada en la consulta o atención.</w:t>
      </w:r>
    </w:p>
    <w:p w14:paraId="1E6E3CCE" w14:textId="77777777" w:rsidR="006747D7" w:rsidRPr="006747D7" w:rsidRDefault="006747D7" w:rsidP="006747D7">
      <w:pPr>
        <w:tabs>
          <w:tab w:val="left" w:pos="4500"/>
          <w:tab w:val="left" w:pos="12960"/>
        </w:tabs>
        <w:ind w:left="709" w:hanging="425"/>
        <w:rPr>
          <w:rFonts w:cs="Noto Sans"/>
          <w:strike/>
          <w:szCs w:val="18"/>
          <w:lang w:eastAsia="es-ES"/>
        </w:rPr>
      </w:pPr>
      <w:r w:rsidRPr="006747D7">
        <w:rPr>
          <w:rFonts w:cs="Noto Sans"/>
          <w:b/>
          <w:color w:val="000000" w:themeColor="text1"/>
          <w:szCs w:val="18"/>
          <w:lang w:eastAsia="es-ES"/>
        </w:rPr>
        <w:t>Inyectable bimestral:</w:t>
      </w:r>
      <w:r w:rsidRPr="006747D7">
        <w:rPr>
          <w:rFonts w:cs="Noto Sans"/>
          <w:color w:val="000000" w:themeColor="text1"/>
          <w:szCs w:val="18"/>
          <w:lang w:eastAsia="es-ES"/>
        </w:rPr>
        <w:t xml:space="preserve"> Anote el número de inyecciones, según se trate de evitar el embarazo durante un </w:t>
      </w:r>
      <w:r w:rsidRPr="006747D7">
        <w:rPr>
          <w:rFonts w:cs="Noto Sans"/>
          <w:szCs w:val="18"/>
          <w:lang w:eastAsia="es-ES"/>
        </w:rPr>
        <w:t xml:space="preserve">lapso de dos meses; se permite la entrega hasta </w:t>
      </w:r>
      <w:r w:rsidRPr="006747D7">
        <w:rPr>
          <w:rFonts w:cs="Noto Sans"/>
          <w:b/>
          <w:szCs w:val="18"/>
          <w:lang w:eastAsia="es-ES"/>
        </w:rPr>
        <w:t>tres</w:t>
      </w:r>
      <w:r w:rsidRPr="006747D7">
        <w:rPr>
          <w:rFonts w:cs="Noto Sans"/>
          <w:szCs w:val="18"/>
          <w:lang w:eastAsia="es-ES"/>
        </w:rPr>
        <w:t xml:space="preserve"> inyecciones, en su caso, incluyendo la aplicada en la consulta o atención.</w:t>
      </w:r>
    </w:p>
    <w:p w14:paraId="061F6B6E" w14:textId="77777777" w:rsidR="006747D7" w:rsidRPr="006747D7" w:rsidRDefault="006747D7" w:rsidP="006747D7">
      <w:pPr>
        <w:tabs>
          <w:tab w:val="left" w:pos="4500"/>
          <w:tab w:val="left" w:pos="12960"/>
        </w:tabs>
        <w:ind w:left="709" w:hanging="425"/>
        <w:rPr>
          <w:rFonts w:cs="Noto Sans"/>
          <w:szCs w:val="18"/>
          <w:lang w:eastAsia="es-ES"/>
        </w:rPr>
      </w:pPr>
      <w:r w:rsidRPr="006747D7">
        <w:rPr>
          <w:rFonts w:cs="Noto Sans"/>
          <w:b/>
          <w:szCs w:val="18"/>
          <w:lang w:eastAsia="es-ES"/>
        </w:rPr>
        <w:t>Inyectable trimestral:</w:t>
      </w:r>
      <w:r w:rsidRPr="006747D7">
        <w:rPr>
          <w:rFonts w:cs="Noto Sans"/>
          <w:szCs w:val="18"/>
          <w:lang w:eastAsia="es-ES"/>
        </w:rPr>
        <w:t xml:space="preserve"> Anote el número de inyecciones que se proporcionan a la usuaria para evitar el embarazo durante un lapso de tres meses o más. Tome en cuenta que se permite la entrega hasta de </w:t>
      </w:r>
      <w:r w:rsidRPr="006747D7">
        <w:rPr>
          <w:rFonts w:cs="Noto Sans"/>
          <w:b/>
          <w:szCs w:val="18"/>
          <w:lang w:eastAsia="es-ES"/>
        </w:rPr>
        <w:t>dos o tres</w:t>
      </w:r>
      <w:r w:rsidRPr="006747D7">
        <w:rPr>
          <w:rFonts w:cs="Noto Sans"/>
          <w:szCs w:val="18"/>
          <w:lang w:eastAsia="es-ES"/>
        </w:rPr>
        <w:t xml:space="preserve"> inyecciones, incluyendo la aplicada o entregada durante la consulta o atención. Solo en caso excepcionales se podrán entregar tres inyecciones, a efecto de favorecer el seguimiento de la usuaria.</w:t>
      </w:r>
    </w:p>
    <w:p w14:paraId="7E68FE19" w14:textId="77777777" w:rsidR="006747D7" w:rsidRPr="006747D7" w:rsidRDefault="006747D7" w:rsidP="006747D7">
      <w:pPr>
        <w:tabs>
          <w:tab w:val="left" w:pos="4500"/>
          <w:tab w:val="left" w:pos="12960"/>
        </w:tabs>
        <w:ind w:left="709" w:hanging="425"/>
        <w:rPr>
          <w:rFonts w:cs="Noto Sans"/>
          <w:color w:val="000000" w:themeColor="text1"/>
          <w:szCs w:val="18"/>
          <w:lang w:eastAsia="es-ES"/>
        </w:rPr>
      </w:pPr>
      <w:r w:rsidRPr="006747D7">
        <w:rPr>
          <w:rFonts w:cs="Noto Sans"/>
          <w:b/>
          <w:szCs w:val="18"/>
          <w:lang w:eastAsia="es-ES"/>
        </w:rPr>
        <w:t>Implante subdérmico:</w:t>
      </w:r>
      <w:r w:rsidRPr="006747D7">
        <w:rPr>
          <w:rFonts w:cs="Noto Sans"/>
          <w:szCs w:val="18"/>
          <w:lang w:eastAsia="es-ES"/>
        </w:rPr>
        <w:t xml:space="preserve"> </w:t>
      </w:r>
      <w:r w:rsidRPr="006747D7">
        <w:rPr>
          <w:rFonts w:cs="Noto Sans"/>
          <w:bCs/>
          <w:szCs w:val="18"/>
        </w:rPr>
        <w:t xml:space="preserve">Implante de una varilla utilice la casilla </w:t>
      </w:r>
      <w:r w:rsidRPr="006747D7">
        <w:rPr>
          <w:rFonts w:cs="Noto Sans"/>
          <w:b/>
          <w:bCs/>
          <w:szCs w:val="18"/>
        </w:rPr>
        <w:t>“a”</w:t>
      </w:r>
      <w:r w:rsidRPr="006747D7">
        <w:rPr>
          <w:rFonts w:cs="Noto Sans"/>
          <w:bCs/>
          <w:szCs w:val="18"/>
        </w:rPr>
        <w:t xml:space="preserve">, para implante de doble varilla la casilla </w:t>
      </w:r>
      <w:r w:rsidRPr="006747D7">
        <w:rPr>
          <w:rFonts w:cs="Noto Sans"/>
          <w:b/>
          <w:bCs/>
          <w:szCs w:val="18"/>
        </w:rPr>
        <w:t>“b”</w:t>
      </w:r>
      <w:r w:rsidRPr="006747D7">
        <w:rPr>
          <w:rFonts w:cs="Noto Sans"/>
          <w:bCs/>
          <w:szCs w:val="18"/>
        </w:rPr>
        <w:t xml:space="preserve">; en ambos casos registre </w:t>
      </w:r>
      <w:r w:rsidRPr="006747D7">
        <w:rPr>
          <w:rFonts w:cs="Noto Sans"/>
          <w:b/>
          <w:bCs/>
          <w:szCs w:val="18"/>
        </w:rPr>
        <w:t>“1”</w:t>
      </w:r>
      <w:r w:rsidRPr="006747D7">
        <w:rPr>
          <w:rFonts w:cs="Noto Sans"/>
          <w:bCs/>
          <w:szCs w:val="18"/>
        </w:rPr>
        <w:t xml:space="preserve"> en implante insertado o reinsertado, registre </w:t>
      </w:r>
      <w:r w:rsidRPr="006747D7">
        <w:rPr>
          <w:rFonts w:cs="Noto Sans"/>
          <w:b/>
          <w:bCs/>
          <w:szCs w:val="18"/>
        </w:rPr>
        <w:t>“0”</w:t>
      </w:r>
      <w:r w:rsidRPr="006747D7">
        <w:rPr>
          <w:rFonts w:cs="Noto Sans"/>
          <w:bCs/>
          <w:szCs w:val="18"/>
        </w:rPr>
        <w:t xml:space="preserve"> (cero), si sólo es revisión</w:t>
      </w:r>
      <w:r w:rsidRPr="006747D7">
        <w:rPr>
          <w:rFonts w:cs="Noto Sans"/>
          <w:szCs w:val="18"/>
          <w:lang w:eastAsia="es-ES"/>
        </w:rPr>
        <w:t xml:space="preserve">. </w:t>
      </w:r>
      <w:r w:rsidRPr="006747D7">
        <w:rPr>
          <w:rFonts w:cs="Noto Sans"/>
          <w:b/>
          <w:color w:val="000000" w:themeColor="text1"/>
          <w:szCs w:val="18"/>
          <w:lang w:eastAsia="es-ES"/>
        </w:rPr>
        <w:t>Nota</w:t>
      </w:r>
      <w:r w:rsidRPr="006747D7">
        <w:rPr>
          <w:rFonts w:cs="Noto Sans"/>
          <w:color w:val="000000" w:themeColor="text1"/>
          <w:szCs w:val="18"/>
          <w:lang w:eastAsia="es-ES"/>
        </w:rPr>
        <w:t>: el registro en las casillas es excluyente, por lo que sólo puede reportar en una de ellas.</w:t>
      </w:r>
    </w:p>
    <w:p w14:paraId="1CE90C8E" w14:textId="77777777" w:rsidR="006747D7" w:rsidRPr="006747D7" w:rsidRDefault="006747D7" w:rsidP="006747D7">
      <w:pPr>
        <w:tabs>
          <w:tab w:val="left" w:pos="4500"/>
          <w:tab w:val="left" w:pos="12960"/>
        </w:tabs>
        <w:ind w:left="709" w:hanging="425"/>
        <w:rPr>
          <w:rFonts w:cs="Noto Sans"/>
          <w:color w:val="000000" w:themeColor="text1"/>
          <w:szCs w:val="18"/>
          <w:lang w:eastAsia="es-ES"/>
        </w:rPr>
      </w:pPr>
      <w:r w:rsidRPr="006747D7">
        <w:rPr>
          <w:rFonts w:cs="Noto Sans"/>
          <w:b/>
          <w:color w:val="000000" w:themeColor="text1"/>
          <w:szCs w:val="18"/>
          <w:lang w:eastAsia="es-ES"/>
        </w:rPr>
        <w:t>Parche dérmico:</w:t>
      </w:r>
      <w:r w:rsidRPr="006747D7">
        <w:rPr>
          <w:rFonts w:cs="Noto Sans"/>
          <w:color w:val="000000" w:themeColor="text1"/>
          <w:szCs w:val="18"/>
          <w:lang w:eastAsia="es-ES"/>
        </w:rPr>
        <w:t xml:space="preserve"> Registre el número de ciclos entregados durante la consulta, considere que un ciclo cuenta con tres parches dérmicos y se permite la entrega de hasta </w:t>
      </w:r>
      <w:r w:rsidRPr="006747D7">
        <w:rPr>
          <w:rFonts w:cs="Noto Sans"/>
          <w:b/>
          <w:color w:val="000000" w:themeColor="text1"/>
          <w:szCs w:val="18"/>
          <w:lang w:eastAsia="es-ES"/>
        </w:rPr>
        <w:t>seis</w:t>
      </w:r>
      <w:r w:rsidRPr="006747D7">
        <w:rPr>
          <w:rFonts w:cs="Noto Sans"/>
          <w:color w:val="000000" w:themeColor="text1"/>
          <w:szCs w:val="18"/>
          <w:lang w:eastAsia="es-ES"/>
        </w:rPr>
        <w:t xml:space="preserve"> ciclos en la consulta o atención. Es un método anticonceptivo hormonal, de acción prolongada por siete días, consiste en la aplicación dérmica en espalda, pecho, glúteos, abdomen y en parte exterior y superior de los brazos es un parche de liberación continua y gradual de una dosis de hormonales combinados.</w:t>
      </w:r>
    </w:p>
    <w:p w14:paraId="339366A6" w14:textId="77777777" w:rsidR="006747D7" w:rsidRPr="006747D7" w:rsidRDefault="006747D7" w:rsidP="006747D7">
      <w:pPr>
        <w:tabs>
          <w:tab w:val="left" w:pos="4500"/>
          <w:tab w:val="left" w:pos="12960"/>
        </w:tabs>
        <w:ind w:left="709" w:hanging="425"/>
        <w:rPr>
          <w:rFonts w:cs="Noto Sans"/>
          <w:color w:val="000000" w:themeColor="text1"/>
          <w:szCs w:val="18"/>
          <w:lang w:eastAsia="es-ES"/>
        </w:rPr>
      </w:pPr>
      <w:r w:rsidRPr="006747D7">
        <w:rPr>
          <w:rFonts w:cs="Noto Sans"/>
          <w:b/>
          <w:color w:val="000000" w:themeColor="text1"/>
          <w:szCs w:val="18"/>
          <w:lang w:eastAsia="es-ES"/>
        </w:rPr>
        <w:t>DIU:</w:t>
      </w:r>
      <w:r w:rsidRPr="006747D7">
        <w:rPr>
          <w:rFonts w:cs="Noto Sans"/>
          <w:color w:val="000000" w:themeColor="text1"/>
          <w:szCs w:val="18"/>
          <w:lang w:eastAsia="es-ES"/>
        </w:rPr>
        <w:t xml:space="preserve"> Registre “1” para el DIU que haya sido insertado o reinsertado durante la consulta, registre “0” (cero), si durante la consulta sólo revisa el dispositivo intrauterino.</w:t>
      </w:r>
    </w:p>
    <w:p w14:paraId="38D5B796" w14:textId="77777777" w:rsidR="006747D7" w:rsidRPr="006747D7" w:rsidRDefault="006747D7" w:rsidP="006747D7">
      <w:pPr>
        <w:tabs>
          <w:tab w:val="left" w:pos="4500"/>
          <w:tab w:val="left" w:pos="12960"/>
        </w:tabs>
        <w:ind w:left="709" w:hanging="425"/>
        <w:rPr>
          <w:rFonts w:cs="Noto Sans"/>
          <w:color w:val="000000" w:themeColor="text1"/>
          <w:szCs w:val="18"/>
          <w:lang w:eastAsia="es-ES"/>
        </w:rPr>
      </w:pPr>
      <w:r w:rsidRPr="006747D7">
        <w:rPr>
          <w:rFonts w:cs="Noto Sans"/>
          <w:b/>
          <w:color w:val="000000" w:themeColor="text1"/>
          <w:szCs w:val="18"/>
          <w:lang w:eastAsia="es-ES"/>
        </w:rPr>
        <w:t>DIU medicado:</w:t>
      </w:r>
      <w:r w:rsidRPr="006747D7">
        <w:rPr>
          <w:rFonts w:cs="Noto Sans"/>
          <w:color w:val="000000" w:themeColor="text1"/>
          <w:szCs w:val="18"/>
          <w:lang w:eastAsia="es-ES"/>
        </w:rPr>
        <w:t xml:space="preserve"> Registre “1” para el DIU medicado que haya sido insertado o reinsertado durante la consulta, registre “0” (cero), si durante la consulta sólo revisa el dispositivo medicado</w:t>
      </w:r>
      <w:r w:rsidRPr="006747D7">
        <w:rPr>
          <w:rFonts w:cs="Noto Sans"/>
          <w:bCs/>
          <w:color w:val="000000" w:themeColor="text1"/>
          <w:szCs w:val="18"/>
          <w:lang w:eastAsia="es-ES"/>
        </w:rPr>
        <w:t>.</w:t>
      </w:r>
      <w:r w:rsidRPr="006747D7">
        <w:rPr>
          <w:rFonts w:cs="Noto Sans"/>
          <w:b/>
          <w:bCs/>
          <w:color w:val="000000" w:themeColor="text1"/>
          <w:szCs w:val="18"/>
          <w:lang w:eastAsia="es-ES"/>
        </w:rPr>
        <w:t xml:space="preserve"> </w:t>
      </w:r>
      <w:r w:rsidRPr="006747D7">
        <w:rPr>
          <w:rFonts w:cs="Noto Sans"/>
          <w:color w:val="000000" w:themeColor="text1"/>
          <w:szCs w:val="18"/>
          <w:lang w:eastAsia="es-ES"/>
        </w:rPr>
        <w:t xml:space="preserve">Consiste en una pequeña pieza plástica y flexible, en forma de T, en cuya base contiene un cilindro, en donde se encuentra la hormona </w:t>
      </w:r>
      <w:proofErr w:type="spellStart"/>
      <w:r w:rsidRPr="006747D7">
        <w:rPr>
          <w:rFonts w:cs="Noto Sans"/>
          <w:color w:val="000000" w:themeColor="text1"/>
          <w:szCs w:val="18"/>
          <w:lang w:eastAsia="es-ES"/>
        </w:rPr>
        <w:t>levonorgestrel</w:t>
      </w:r>
      <w:proofErr w:type="spellEnd"/>
      <w:r w:rsidRPr="006747D7">
        <w:rPr>
          <w:rFonts w:cs="Noto Sans"/>
          <w:color w:val="000000" w:themeColor="text1"/>
          <w:szCs w:val="18"/>
          <w:lang w:eastAsia="es-ES"/>
        </w:rPr>
        <w:t xml:space="preserve"> la cual es liberada de forma constante, 20 </w:t>
      </w:r>
      <w:proofErr w:type="spellStart"/>
      <w:r w:rsidRPr="006747D7">
        <w:rPr>
          <w:rFonts w:cs="Noto Sans"/>
          <w:color w:val="000000" w:themeColor="text1"/>
          <w:szCs w:val="18"/>
          <w:lang w:eastAsia="es-ES"/>
        </w:rPr>
        <w:t>mcg</w:t>
      </w:r>
      <w:proofErr w:type="spellEnd"/>
      <w:r w:rsidRPr="006747D7">
        <w:rPr>
          <w:rFonts w:cs="Noto Sans"/>
          <w:color w:val="000000" w:themeColor="text1"/>
          <w:szCs w:val="18"/>
          <w:lang w:eastAsia="es-ES"/>
        </w:rPr>
        <w:t xml:space="preserve">. cada 24 </w:t>
      </w:r>
      <w:proofErr w:type="spellStart"/>
      <w:r w:rsidRPr="006747D7">
        <w:rPr>
          <w:rFonts w:cs="Noto Sans"/>
          <w:color w:val="000000" w:themeColor="text1"/>
          <w:szCs w:val="18"/>
          <w:lang w:eastAsia="es-ES"/>
        </w:rPr>
        <w:t>hrs</w:t>
      </w:r>
      <w:proofErr w:type="spellEnd"/>
      <w:r w:rsidRPr="006747D7">
        <w:rPr>
          <w:rFonts w:cs="Noto Sans"/>
          <w:color w:val="000000" w:themeColor="text1"/>
          <w:szCs w:val="18"/>
          <w:lang w:eastAsia="es-ES"/>
        </w:rPr>
        <w:t xml:space="preserve">. Con lo que aumenta su eficacia. </w:t>
      </w:r>
    </w:p>
    <w:p w14:paraId="79F0C1B1" w14:textId="77777777" w:rsidR="006747D7" w:rsidRPr="006747D7" w:rsidRDefault="006747D7" w:rsidP="006747D7">
      <w:pPr>
        <w:tabs>
          <w:tab w:val="left" w:pos="4500"/>
          <w:tab w:val="left" w:pos="12960"/>
        </w:tabs>
        <w:ind w:left="709" w:hanging="425"/>
        <w:rPr>
          <w:rFonts w:cs="Noto Sans"/>
          <w:b/>
          <w:color w:val="000000" w:themeColor="text1"/>
          <w:szCs w:val="18"/>
          <w:lang w:eastAsia="es-ES"/>
        </w:rPr>
      </w:pPr>
      <w:r w:rsidRPr="006747D7">
        <w:rPr>
          <w:rFonts w:cs="Noto Sans"/>
          <w:b/>
          <w:color w:val="000000" w:themeColor="text1"/>
          <w:szCs w:val="18"/>
          <w:lang w:eastAsia="es-ES"/>
        </w:rPr>
        <w:t>Quirúrgico</w:t>
      </w:r>
      <w:r w:rsidRPr="006747D7">
        <w:rPr>
          <w:rFonts w:cs="Noto Sans"/>
          <w:color w:val="000000" w:themeColor="text1"/>
          <w:szCs w:val="18"/>
          <w:lang w:eastAsia="es-ES"/>
        </w:rPr>
        <w:t xml:space="preserve">: Registre “1” para el caso de realizar </w:t>
      </w:r>
      <w:r w:rsidRPr="006747D7">
        <w:rPr>
          <w:rFonts w:cs="Noto Sans"/>
          <w:color w:val="000000" w:themeColor="text1"/>
          <w:szCs w:val="18"/>
          <w:lang w:val="es-ES" w:eastAsia="es-ES"/>
        </w:rPr>
        <w:t>vasectomía sin bisturí y “0” (cero) si se trata de una revisión posterior a la intervención quirúrgica (OTB o vasectomía).</w:t>
      </w:r>
    </w:p>
    <w:p w14:paraId="24439917" w14:textId="77777777" w:rsidR="006747D7" w:rsidRPr="006747D7" w:rsidRDefault="006747D7" w:rsidP="006747D7">
      <w:pPr>
        <w:tabs>
          <w:tab w:val="left" w:pos="4500"/>
          <w:tab w:val="left" w:pos="12960"/>
        </w:tabs>
        <w:ind w:left="709" w:hanging="425"/>
        <w:rPr>
          <w:rFonts w:cs="Noto Sans"/>
          <w:szCs w:val="18"/>
          <w:lang w:eastAsia="es-ES"/>
        </w:rPr>
      </w:pPr>
      <w:r w:rsidRPr="006747D7">
        <w:rPr>
          <w:rFonts w:cs="Noto Sans"/>
          <w:b/>
          <w:color w:val="000000" w:themeColor="text1"/>
          <w:szCs w:val="18"/>
          <w:lang w:eastAsia="es-ES"/>
        </w:rPr>
        <w:t>Preservativo:</w:t>
      </w:r>
      <w:r w:rsidRPr="006747D7">
        <w:rPr>
          <w:rFonts w:cs="Noto Sans"/>
          <w:color w:val="000000" w:themeColor="text1"/>
          <w:szCs w:val="18"/>
          <w:lang w:eastAsia="es-ES"/>
        </w:rPr>
        <w:t xml:space="preserve"> Registre el número de preservativos </w:t>
      </w:r>
      <w:r w:rsidRPr="006747D7">
        <w:rPr>
          <w:rFonts w:cs="Noto Sans"/>
          <w:szCs w:val="18"/>
          <w:lang w:eastAsia="es-ES"/>
        </w:rPr>
        <w:t xml:space="preserve">entregados a la o al usuario durante la consulta, se permite a entrega de hasta </w:t>
      </w:r>
      <w:r w:rsidRPr="006747D7">
        <w:rPr>
          <w:rFonts w:cs="Noto Sans"/>
          <w:b/>
          <w:szCs w:val="18"/>
          <w:lang w:eastAsia="es-ES"/>
        </w:rPr>
        <w:t>cincuenta</w:t>
      </w:r>
      <w:r w:rsidRPr="006747D7">
        <w:rPr>
          <w:rFonts w:cs="Noto Sans"/>
          <w:szCs w:val="18"/>
          <w:lang w:eastAsia="es-ES"/>
        </w:rPr>
        <w:t xml:space="preserve"> (50) preservativos.</w:t>
      </w:r>
    </w:p>
    <w:p w14:paraId="5054CF83" w14:textId="77777777" w:rsidR="006747D7" w:rsidRPr="006747D7" w:rsidRDefault="006747D7" w:rsidP="006747D7">
      <w:pPr>
        <w:tabs>
          <w:tab w:val="left" w:pos="4500"/>
          <w:tab w:val="left" w:pos="12960"/>
        </w:tabs>
        <w:ind w:left="709" w:hanging="425"/>
        <w:rPr>
          <w:rFonts w:cs="Noto Sans"/>
          <w:szCs w:val="18"/>
          <w:lang w:eastAsia="es-ES"/>
        </w:rPr>
      </w:pPr>
      <w:r w:rsidRPr="006747D7">
        <w:rPr>
          <w:rFonts w:cs="Noto Sans"/>
          <w:b/>
          <w:szCs w:val="18"/>
          <w:lang w:eastAsia="es-ES"/>
        </w:rPr>
        <w:t>Preservativo femenino:</w:t>
      </w:r>
      <w:r w:rsidRPr="006747D7">
        <w:rPr>
          <w:rFonts w:cs="Noto Sans"/>
          <w:szCs w:val="18"/>
          <w:lang w:eastAsia="es-ES"/>
        </w:rPr>
        <w:t xml:space="preserve"> Registre el número de preservativos femeninos entregados a la usuaria en la consulta, se permite a entrega de hasta </w:t>
      </w:r>
      <w:r w:rsidRPr="006747D7">
        <w:rPr>
          <w:rFonts w:cs="Noto Sans"/>
          <w:b/>
          <w:szCs w:val="18"/>
          <w:lang w:eastAsia="es-ES"/>
        </w:rPr>
        <w:t>cincuenta</w:t>
      </w:r>
      <w:r w:rsidRPr="006747D7">
        <w:rPr>
          <w:rFonts w:cs="Noto Sans"/>
          <w:szCs w:val="18"/>
          <w:lang w:eastAsia="es-ES"/>
        </w:rPr>
        <w:t xml:space="preserve"> (50) preservativos.</w:t>
      </w:r>
    </w:p>
    <w:p w14:paraId="60A9AB5B" w14:textId="77777777" w:rsidR="006747D7" w:rsidRPr="006747D7" w:rsidRDefault="006747D7" w:rsidP="006747D7">
      <w:pPr>
        <w:tabs>
          <w:tab w:val="left" w:pos="4500"/>
          <w:tab w:val="left" w:pos="12960"/>
        </w:tabs>
        <w:ind w:left="709" w:hanging="425"/>
        <w:rPr>
          <w:rFonts w:cs="Noto Sans"/>
          <w:szCs w:val="18"/>
          <w:lang w:val="es-ES" w:eastAsia="es-ES"/>
        </w:rPr>
      </w:pPr>
      <w:r w:rsidRPr="006747D7">
        <w:rPr>
          <w:rFonts w:cs="Noto Sans"/>
          <w:b/>
          <w:bCs/>
          <w:szCs w:val="18"/>
          <w:lang w:eastAsia="es-ES"/>
        </w:rPr>
        <w:t>Otro método:</w:t>
      </w:r>
      <w:r w:rsidRPr="006747D7">
        <w:rPr>
          <w:rFonts w:cs="Noto Sans"/>
          <w:szCs w:val="18"/>
          <w:lang w:val="es-ES" w:eastAsia="es-ES"/>
        </w:rPr>
        <w:t xml:space="preserve"> Registre el número de cualquier otro método entregado a la o el paciente y que no se encuentre en este formato, el máximo permitido es de </w:t>
      </w:r>
      <w:r w:rsidRPr="006747D7">
        <w:rPr>
          <w:rFonts w:cs="Noto Sans"/>
          <w:b/>
          <w:bCs/>
          <w:szCs w:val="18"/>
          <w:lang w:val="es-ES" w:eastAsia="es-ES"/>
        </w:rPr>
        <w:t>seis</w:t>
      </w:r>
      <w:r w:rsidRPr="006747D7">
        <w:rPr>
          <w:rFonts w:cs="Noto Sans"/>
          <w:szCs w:val="18"/>
          <w:lang w:val="es-ES" w:eastAsia="es-ES"/>
        </w:rPr>
        <w:t>.</w:t>
      </w:r>
    </w:p>
    <w:p w14:paraId="681FA8EF" w14:textId="77777777" w:rsidR="006747D7" w:rsidRPr="006747D7" w:rsidRDefault="006747D7" w:rsidP="006747D7">
      <w:pPr>
        <w:tabs>
          <w:tab w:val="left" w:pos="4500"/>
          <w:tab w:val="left" w:pos="12960"/>
        </w:tabs>
        <w:rPr>
          <w:rFonts w:cs="Noto Sans"/>
          <w:szCs w:val="18"/>
          <w:lang w:val="es-ES" w:eastAsia="es-ES"/>
        </w:rPr>
      </w:pPr>
    </w:p>
    <w:p w14:paraId="21A0C1BA" w14:textId="77777777" w:rsidR="006747D7" w:rsidRPr="006747D7" w:rsidRDefault="006747D7" w:rsidP="006747D7">
      <w:pPr>
        <w:tabs>
          <w:tab w:val="left" w:pos="4500"/>
          <w:tab w:val="left" w:pos="12960"/>
        </w:tabs>
        <w:ind w:left="709" w:hanging="709"/>
        <w:rPr>
          <w:rFonts w:cs="Noto Sans"/>
          <w:color w:val="000000" w:themeColor="text1"/>
          <w:szCs w:val="18"/>
          <w:lang w:val="es-ES" w:eastAsia="es-ES"/>
        </w:rPr>
      </w:pPr>
      <w:r w:rsidRPr="006747D7">
        <w:rPr>
          <w:rFonts w:cs="Noto Sans"/>
          <w:b/>
          <w:color w:val="000000" w:themeColor="text1"/>
          <w:szCs w:val="18"/>
          <w:lang w:val="es-ES" w:eastAsia="es-ES"/>
        </w:rPr>
        <w:t>NOTA</w:t>
      </w:r>
      <w:r w:rsidRPr="006747D7">
        <w:rPr>
          <w:rFonts w:cs="Noto Sans"/>
          <w:color w:val="000000" w:themeColor="text1"/>
          <w:szCs w:val="18"/>
          <w:lang w:val="es-ES" w:eastAsia="es-ES"/>
        </w:rPr>
        <w:t xml:space="preserve">: </w:t>
      </w:r>
      <w:r w:rsidRPr="006747D7">
        <w:rPr>
          <w:rFonts w:cs="Noto Sans"/>
          <w:color w:val="000000" w:themeColor="text1"/>
          <w:szCs w:val="18"/>
          <w:lang w:val="es-ES" w:eastAsia="es-ES"/>
        </w:rPr>
        <w:tab/>
        <w:t>No se permite la entrega de más de un método hormonal incluyendo el dispositivo medicado; está permitida la entrega de un método hormonal y otro de barrera; así como el dispositivo medicado y no medicado con un método de barrera.</w:t>
      </w:r>
    </w:p>
    <w:p w14:paraId="2F34BB70" w14:textId="77777777" w:rsidR="006747D7" w:rsidRPr="006747D7" w:rsidRDefault="006747D7" w:rsidP="006747D7">
      <w:pPr>
        <w:tabs>
          <w:tab w:val="left" w:pos="4500"/>
          <w:tab w:val="left" w:pos="12960"/>
        </w:tabs>
        <w:ind w:left="284"/>
        <w:rPr>
          <w:rFonts w:cs="Noto Sans"/>
          <w:color w:val="000000" w:themeColor="text1"/>
          <w:szCs w:val="18"/>
          <w:lang w:eastAsia="es-ES"/>
        </w:rPr>
      </w:pPr>
    </w:p>
    <w:p w14:paraId="15077A60" w14:textId="77777777" w:rsidR="006747D7" w:rsidRPr="006747D7" w:rsidRDefault="006747D7" w:rsidP="006747D7">
      <w:pPr>
        <w:tabs>
          <w:tab w:val="left" w:pos="0"/>
          <w:tab w:val="left" w:pos="12960"/>
        </w:tabs>
        <w:rPr>
          <w:rFonts w:cs="Noto Sans"/>
          <w:color w:val="000000" w:themeColor="text1"/>
          <w:szCs w:val="18"/>
          <w:lang w:eastAsia="es-ES"/>
        </w:rPr>
      </w:pPr>
      <w:r w:rsidRPr="006747D7">
        <w:rPr>
          <w:rFonts w:cs="Noto Sans"/>
          <w:color w:val="000000" w:themeColor="text1"/>
          <w:szCs w:val="18"/>
          <w:lang w:eastAsia="es-ES"/>
        </w:rPr>
        <w:t xml:space="preserve">NO registre método entregado, es decir </w:t>
      </w:r>
      <w:r w:rsidRPr="006747D7">
        <w:rPr>
          <w:rFonts w:cs="Noto Sans"/>
          <w:b/>
          <w:color w:val="000000" w:themeColor="text1"/>
          <w:szCs w:val="18"/>
          <w:lang w:eastAsia="es-ES"/>
        </w:rPr>
        <w:t xml:space="preserve">registre “0” </w:t>
      </w:r>
      <w:r w:rsidRPr="006747D7">
        <w:rPr>
          <w:rFonts w:cs="Noto Sans"/>
          <w:color w:val="000000" w:themeColor="text1"/>
          <w:szCs w:val="18"/>
          <w:lang w:eastAsia="es-ES"/>
        </w:rPr>
        <w:t xml:space="preserve">en el espacio si: </w:t>
      </w:r>
    </w:p>
    <w:p w14:paraId="5AEE81AD" w14:textId="77777777" w:rsidR="006747D7" w:rsidRPr="006747D7" w:rsidRDefault="006747D7" w:rsidP="006747D7">
      <w:pPr>
        <w:numPr>
          <w:ilvl w:val="0"/>
          <w:numId w:val="43"/>
        </w:numPr>
        <w:tabs>
          <w:tab w:val="left" w:pos="4500"/>
          <w:tab w:val="left" w:pos="12960"/>
        </w:tabs>
        <w:spacing w:after="0"/>
        <w:contextualSpacing w:val="0"/>
        <w:jc w:val="left"/>
        <w:rPr>
          <w:rFonts w:cs="Noto Sans"/>
          <w:color w:val="000000" w:themeColor="text1"/>
          <w:szCs w:val="18"/>
          <w:lang w:eastAsia="es-ES"/>
        </w:rPr>
      </w:pPr>
      <w:r w:rsidRPr="006747D7">
        <w:rPr>
          <w:rFonts w:cs="Noto Sans"/>
          <w:color w:val="000000" w:themeColor="text1"/>
          <w:szCs w:val="18"/>
          <w:lang w:eastAsia="es-ES"/>
        </w:rPr>
        <w:t>Se extendió receta para adquirir el método en farmacia particular.</w:t>
      </w:r>
    </w:p>
    <w:p w14:paraId="22685BBA" w14:textId="77777777" w:rsidR="006747D7" w:rsidRDefault="006747D7" w:rsidP="006747D7">
      <w:pPr>
        <w:numPr>
          <w:ilvl w:val="0"/>
          <w:numId w:val="43"/>
        </w:numPr>
        <w:tabs>
          <w:tab w:val="left" w:pos="4500"/>
          <w:tab w:val="left" w:pos="12960"/>
        </w:tabs>
        <w:spacing w:after="0"/>
        <w:contextualSpacing w:val="0"/>
        <w:jc w:val="left"/>
        <w:rPr>
          <w:rFonts w:cs="Noto Sans"/>
          <w:color w:val="000000" w:themeColor="text1"/>
          <w:szCs w:val="18"/>
          <w:lang w:eastAsia="es-ES"/>
        </w:rPr>
      </w:pPr>
      <w:r w:rsidRPr="006747D7">
        <w:rPr>
          <w:rFonts w:cs="Noto Sans"/>
          <w:color w:val="000000" w:themeColor="text1"/>
          <w:szCs w:val="18"/>
          <w:lang w:eastAsia="es-ES"/>
        </w:rPr>
        <w:t>Sólo se brindó información o consejería.</w:t>
      </w:r>
    </w:p>
    <w:p w14:paraId="562FAD96" w14:textId="1725DBA7" w:rsidR="003136A1" w:rsidRPr="006747D7" w:rsidRDefault="006747D7" w:rsidP="006747D7">
      <w:pPr>
        <w:numPr>
          <w:ilvl w:val="0"/>
          <w:numId w:val="43"/>
        </w:numPr>
        <w:tabs>
          <w:tab w:val="left" w:pos="4500"/>
          <w:tab w:val="left" w:pos="12960"/>
        </w:tabs>
        <w:spacing w:after="0"/>
        <w:contextualSpacing w:val="0"/>
        <w:jc w:val="left"/>
        <w:rPr>
          <w:rFonts w:cs="Noto Sans"/>
          <w:color w:val="000000" w:themeColor="text1"/>
          <w:szCs w:val="18"/>
          <w:lang w:eastAsia="es-ES"/>
        </w:rPr>
      </w:pPr>
      <w:r w:rsidRPr="006747D7">
        <w:rPr>
          <w:rFonts w:cs="Noto Sans"/>
          <w:color w:val="000000" w:themeColor="text1"/>
          <w:szCs w:val="18"/>
          <w:lang w:eastAsia="es-ES"/>
        </w:rPr>
        <w:t>Sólo acudió a revisión de DIU, DIU medicado o implante subdérmico.</w:t>
      </w:r>
    </w:p>
    <w:p w14:paraId="7E232A41" w14:textId="41300199" w:rsidR="003136A1" w:rsidRPr="001E5AC4" w:rsidRDefault="006747D7" w:rsidP="006747D7">
      <w:pPr>
        <w:pStyle w:val="Ttulo2"/>
      </w:pPr>
      <w:bookmarkStart w:id="139" w:name="_Toc184396111"/>
      <w:r w:rsidRPr="006747D7">
        <w:lastRenderedPageBreak/>
        <w:t>ORIENTACIÓN-CONSEJERÍA:</w:t>
      </w:r>
      <w:bookmarkEnd w:id="139"/>
    </w:p>
    <w:p w14:paraId="4C5DEA44" w14:textId="77777777" w:rsidR="006747D7" w:rsidRPr="006747D7" w:rsidRDefault="006747D7" w:rsidP="006747D7">
      <w:pPr>
        <w:rPr>
          <w:rFonts w:cs="Noto Sans"/>
          <w:strike/>
          <w:szCs w:val="18"/>
          <w:lang w:eastAsia="es-ES"/>
        </w:rPr>
      </w:pPr>
      <w:r w:rsidRPr="006747D7">
        <w:rPr>
          <w:rFonts w:cs="Noto Sans"/>
          <w:bCs/>
          <w:iCs/>
          <w:color w:val="000000" w:themeColor="text1"/>
          <w:szCs w:val="18"/>
          <w:lang w:eastAsia="es-ES"/>
        </w:rPr>
        <w:t>E</w:t>
      </w:r>
      <w:r w:rsidRPr="006747D7">
        <w:rPr>
          <w:rFonts w:cs="Noto Sans"/>
          <w:color w:val="000000" w:themeColor="text1"/>
          <w:szCs w:val="18"/>
          <w:lang w:eastAsia="es-ES"/>
        </w:rPr>
        <w:t xml:space="preserve">s un proceso de análisis y comunicación </w:t>
      </w:r>
      <w:r w:rsidRPr="006747D7">
        <w:rPr>
          <w:rFonts w:cs="Noto Sans"/>
          <w:szCs w:val="18"/>
          <w:lang w:eastAsia="es-ES"/>
        </w:rPr>
        <w:t>personal entre</w:t>
      </w:r>
      <w:r w:rsidRPr="006747D7">
        <w:rPr>
          <w:rFonts w:cs="Noto Sans"/>
          <w:szCs w:val="18"/>
          <w:lang w:val="es-ES_tradnl"/>
        </w:rPr>
        <w:t xml:space="preserve"> la o </w:t>
      </w:r>
      <w:r w:rsidRPr="006747D7">
        <w:rPr>
          <w:rFonts w:cs="Noto Sans"/>
          <w:szCs w:val="18"/>
          <w:lang w:eastAsia="es-ES"/>
        </w:rPr>
        <w:t xml:space="preserve">el prestador de servicios y </w:t>
      </w:r>
      <w:r w:rsidRPr="006747D7">
        <w:rPr>
          <w:rFonts w:cs="Noto Sans"/>
          <w:szCs w:val="18"/>
          <w:lang w:val="es-ES_tradnl"/>
        </w:rPr>
        <w:t xml:space="preserve">la o </w:t>
      </w:r>
      <w:r w:rsidRPr="006747D7">
        <w:rPr>
          <w:rFonts w:cs="Noto Sans"/>
          <w:szCs w:val="18"/>
          <w:lang w:eastAsia="es-ES"/>
        </w:rPr>
        <w:t xml:space="preserve">el usuario potencial y/o el usuario activo, mediante el cual se proporciona información, orientación y apoyo educativo a </w:t>
      </w:r>
    </w:p>
    <w:p w14:paraId="49F102E0" w14:textId="77777777" w:rsidR="006747D7" w:rsidRPr="006747D7" w:rsidRDefault="006747D7" w:rsidP="006747D7">
      <w:pPr>
        <w:rPr>
          <w:rFonts w:cs="Noto Sans"/>
          <w:szCs w:val="18"/>
          <w:lang w:eastAsia="es-ES"/>
        </w:rPr>
      </w:pPr>
      <w:r w:rsidRPr="006747D7">
        <w:rPr>
          <w:rFonts w:cs="Noto Sans"/>
          <w:szCs w:val="18"/>
          <w:lang w:eastAsia="es-ES"/>
        </w:rPr>
        <w:t xml:space="preserve">personas y parejas que les permitan tomar decisiones voluntarias conscientes e informadas acerca de su vida sexual y reproductiva. </w:t>
      </w:r>
    </w:p>
    <w:p w14:paraId="3E0832DA" w14:textId="77777777" w:rsidR="006747D7" w:rsidRPr="006747D7" w:rsidRDefault="006747D7" w:rsidP="006747D7">
      <w:pPr>
        <w:rPr>
          <w:rFonts w:cs="Noto Sans"/>
          <w:szCs w:val="18"/>
          <w:lang w:eastAsia="es-ES"/>
        </w:rPr>
      </w:pPr>
    </w:p>
    <w:p w14:paraId="5B93A91D" w14:textId="77777777" w:rsidR="006747D7" w:rsidRPr="006747D7" w:rsidRDefault="006747D7" w:rsidP="006747D7">
      <w:pPr>
        <w:rPr>
          <w:rFonts w:cs="Noto Sans"/>
          <w:bCs/>
          <w:i/>
          <w:iCs/>
          <w:szCs w:val="18"/>
          <w:lang w:eastAsia="es-ES"/>
        </w:rPr>
      </w:pPr>
      <w:r w:rsidRPr="006747D7">
        <w:rPr>
          <w:rFonts w:cs="Noto Sans"/>
          <w:szCs w:val="18"/>
          <w:lang w:eastAsia="es-ES"/>
        </w:rPr>
        <w:t xml:space="preserve">El proceso se debe enfocar a resolver o aclarar las dudas que se pudieran tener acerca de las indicaciones, uso, seguridad y efectividad de los métodos anticonceptivos. </w:t>
      </w:r>
      <w:r w:rsidRPr="006747D7">
        <w:rPr>
          <w:rFonts w:cs="Noto Sans"/>
          <w:bCs/>
          <w:i/>
          <w:iCs/>
          <w:szCs w:val="18"/>
          <w:lang w:eastAsia="es-ES"/>
        </w:rPr>
        <w:t>NOM 005-SSA/IMB2-1993 MODIFICADA 2004. De los servicios de planificación familiar.</w:t>
      </w:r>
    </w:p>
    <w:p w14:paraId="1B117D05" w14:textId="4ACBA828" w:rsidR="003136A1" w:rsidRPr="006747D7" w:rsidRDefault="006747D7" w:rsidP="006747D7">
      <w:pPr>
        <w:pStyle w:val="Prrafodelista"/>
        <w:widowControl w:val="0"/>
        <w:numPr>
          <w:ilvl w:val="0"/>
          <w:numId w:val="21"/>
        </w:numPr>
        <w:spacing w:after="0" w:line="240" w:lineRule="atLeast"/>
        <w:ind w:left="1134"/>
        <w:jc w:val="both"/>
        <w:rPr>
          <w:rFonts w:cs="Noto Sans"/>
          <w:szCs w:val="18"/>
        </w:rPr>
      </w:pPr>
      <w:r w:rsidRPr="006747D7">
        <w:rPr>
          <w:rFonts w:cs="Noto Sans"/>
          <w:bCs/>
          <w:iCs/>
          <w:szCs w:val="18"/>
          <w:lang w:eastAsia="es-ES"/>
        </w:rPr>
        <w:t>Marcar con “X” el espacio, cuando se otorgue orientación y/o consejería, según corresponda al tema.</w:t>
      </w:r>
    </w:p>
    <w:p w14:paraId="08F5E4FD" w14:textId="0D7A6801" w:rsidR="003136A1" w:rsidRPr="001E5AC4" w:rsidRDefault="006747D7" w:rsidP="006747D7">
      <w:pPr>
        <w:pStyle w:val="Ttulo2"/>
      </w:pPr>
      <w:bookmarkStart w:id="140" w:name="_Toc184396112"/>
      <w:r w:rsidRPr="006747D7">
        <w:t>ANTICONCEPCIÓN DE EMERGENCIA</w:t>
      </w:r>
      <w:bookmarkEnd w:id="140"/>
    </w:p>
    <w:p w14:paraId="15C2A544" w14:textId="77777777" w:rsidR="00B467C6" w:rsidRPr="00B467C6" w:rsidRDefault="00B467C6" w:rsidP="00B467C6">
      <w:pPr>
        <w:tabs>
          <w:tab w:val="left" w:pos="4500"/>
          <w:tab w:val="left" w:pos="12960"/>
        </w:tabs>
        <w:rPr>
          <w:rFonts w:cs="Noto Sans"/>
          <w:color w:val="000000" w:themeColor="text1"/>
          <w:szCs w:val="18"/>
          <w:lang w:eastAsia="es-ES"/>
        </w:rPr>
      </w:pPr>
      <w:r w:rsidRPr="00B467C6">
        <w:rPr>
          <w:rFonts w:cs="Noto Sans"/>
          <w:color w:val="000000" w:themeColor="text1"/>
          <w:szCs w:val="18"/>
          <w:lang w:eastAsia="es-ES"/>
        </w:rPr>
        <w:t>Marque con “X” el espacio,</w:t>
      </w:r>
      <w:r w:rsidRPr="00B467C6">
        <w:rPr>
          <w:rFonts w:cs="Noto Sans"/>
          <w:b/>
          <w:color w:val="000000" w:themeColor="text1"/>
          <w:szCs w:val="18"/>
          <w:lang w:eastAsia="es-ES"/>
        </w:rPr>
        <w:t xml:space="preserve"> </w:t>
      </w:r>
      <w:r w:rsidRPr="00B467C6">
        <w:rPr>
          <w:rFonts w:cs="Noto Sans"/>
          <w:color w:val="000000" w:themeColor="text1"/>
          <w:szCs w:val="18"/>
          <w:lang w:eastAsia="es-ES"/>
        </w:rPr>
        <w:t>si durante la consulta realiza la entrega de hormonales anticonceptivos de emergencia.</w:t>
      </w:r>
    </w:p>
    <w:p w14:paraId="674ACD4F" w14:textId="77777777" w:rsidR="00B467C6" w:rsidRPr="00B467C6" w:rsidRDefault="00B467C6" w:rsidP="00B467C6">
      <w:pPr>
        <w:rPr>
          <w:rFonts w:cs="Noto Sans"/>
          <w:color w:val="000000" w:themeColor="text1"/>
          <w:szCs w:val="18"/>
        </w:rPr>
      </w:pPr>
    </w:p>
    <w:p w14:paraId="3BB344F6" w14:textId="77777777" w:rsidR="00B467C6" w:rsidRPr="00B467C6" w:rsidRDefault="00B467C6" w:rsidP="00B467C6">
      <w:pPr>
        <w:tabs>
          <w:tab w:val="left" w:pos="4500"/>
        </w:tabs>
        <w:rPr>
          <w:rFonts w:cs="Noto Sans"/>
          <w:color w:val="000000" w:themeColor="text1"/>
          <w:szCs w:val="18"/>
          <w:lang w:eastAsia="es-ES"/>
        </w:rPr>
      </w:pPr>
      <w:r w:rsidRPr="00B467C6">
        <w:rPr>
          <w:rFonts w:cs="Noto Sans"/>
          <w:bCs/>
          <w:color w:val="000000" w:themeColor="text1"/>
          <w:szCs w:val="18"/>
          <w:lang w:eastAsia="es-ES"/>
        </w:rPr>
        <w:t>(</w:t>
      </w:r>
      <w:r w:rsidRPr="00B467C6">
        <w:rPr>
          <w:rFonts w:cs="Noto Sans"/>
          <w:color w:val="000000" w:themeColor="text1"/>
          <w:szCs w:val="18"/>
          <w:lang w:eastAsia="es-ES"/>
        </w:rPr>
        <w:t>HORMONAL POST COITO</w:t>
      </w:r>
      <w:r w:rsidRPr="00B467C6">
        <w:rPr>
          <w:rFonts w:cs="Noto Sans"/>
          <w:bCs/>
          <w:color w:val="000000" w:themeColor="text1"/>
          <w:szCs w:val="18"/>
          <w:lang w:eastAsia="es-ES"/>
        </w:rPr>
        <w:t>)</w:t>
      </w:r>
      <w:r w:rsidRPr="00B467C6">
        <w:rPr>
          <w:rFonts w:cs="Noto Sans"/>
          <w:b/>
          <w:bCs/>
          <w:color w:val="000000" w:themeColor="text1"/>
          <w:szCs w:val="18"/>
          <w:lang w:eastAsia="es-ES"/>
        </w:rPr>
        <w:t xml:space="preserve"> </w:t>
      </w:r>
      <w:r w:rsidRPr="00B467C6">
        <w:rPr>
          <w:rFonts w:cs="Noto Sans"/>
          <w:color w:val="000000" w:themeColor="text1"/>
          <w:szCs w:val="18"/>
          <w:lang w:eastAsia="es-ES"/>
        </w:rPr>
        <w:t>Es un método que pueden usar las mujeres en los primeros TRES días (72 horas) siguientes a un coito no protegido con el fin de evitar un embarazo no planeado. Este método no debe usarse de manera regular.</w:t>
      </w:r>
    </w:p>
    <w:p w14:paraId="67697578" w14:textId="77777777" w:rsidR="00B467C6" w:rsidRPr="00B467C6" w:rsidRDefault="00B467C6" w:rsidP="00B467C6">
      <w:pPr>
        <w:rPr>
          <w:rFonts w:cs="Noto Sans"/>
          <w:color w:val="000000" w:themeColor="text1"/>
          <w:szCs w:val="18"/>
        </w:rPr>
      </w:pPr>
    </w:p>
    <w:p w14:paraId="53CC7035" w14:textId="77777777" w:rsidR="00B467C6" w:rsidRPr="00B467C6" w:rsidRDefault="00B467C6" w:rsidP="00B467C6">
      <w:pPr>
        <w:tabs>
          <w:tab w:val="left" w:pos="4500"/>
        </w:tabs>
        <w:rPr>
          <w:rFonts w:cs="Noto Sans"/>
          <w:color w:val="000000" w:themeColor="text1"/>
          <w:szCs w:val="18"/>
          <w:lang w:eastAsia="es-ES"/>
        </w:rPr>
      </w:pPr>
      <w:r w:rsidRPr="00B467C6">
        <w:rPr>
          <w:rFonts w:cs="Noto Sans"/>
          <w:color w:val="000000" w:themeColor="text1"/>
          <w:szCs w:val="18"/>
          <w:lang w:eastAsia="es-ES"/>
        </w:rPr>
        <w:t>Las mujeres en edad fértil, incluyendo las adolescentes pueden recurrir a este método para evitar un embarazo no planeado en las siguientes condiciones:</w:t>
      </w:r>
    </w:p>
    <w:p w14:paraId="64F98582" w14:textId="77777777" w:rsidR="00B467C6" w:rsidRPr="00B467C6" w:rsidRDefault="00B467C6" w:rsidP="00B467C6">
      <w:pPr>
        <w:numPr>
          <w:ilvl w:val="0"/>
          <w:numId w:val="46"/>
        </w:numPr>
        <w:tabs>
          <w:tab w:val="left" w:pos="4500"/>
        </w:tabs>
        <w:spacing w:after="0"/>
        <w:contextualSpacing w:val="0"/>
        <w:jc w:val="left"/>
        <w:rPr>
          <w:rFonts w:cs="Noto Sans"/>
          <w:color w:val="000000" w:themeColor="text1"/>
          <w:szCs w:val="18"/>
          <w:lang w:eastAsia="es-ES"/>
        </w:rPr>
      </w:pPr>
      <w:r w:rsidRPr="00B467C6">
        <w:rPr>
          <w:rFonts w:cs="Noto Sans"/>
          <w:color w:val="000000" w:themeColor="text1"/>
          <w:szCs w:val="18"/>
          <w:lang w:eastAsia="es-ES"/>
        </w:rPr>
        <w:t>Después de un coito practicado voluntariamente sin protección anticonceptiva.</w:t>
      </w:r>
    </w:p>
    <w:p w14:paraId="5383A76A" w14:textId="77777777" w:rsidR="00B467C6" w:rsidRPr="00B467C6" w:rsidRDefault="00B467C6" w:rsidP="00B467C6">
      <w:pPr>
        <w:numPr>
          <w:ilvl w:val="0"/>
          <w:numId w:val="46"/>
        </w:numPr>
        <w:tabs>
          <w:tab w:val="left" w:pos="4500"/>
        </w:tabs>
        <w:spacing w:after="0"/>
        <w:contextualSpacing w:val="0"/>
        <w:jc w:val="left"/>
        <w:rPr>
          <w:rFonts w:cs="Noto Sans"/>
          <w:color w:val="000000" w:themeColor="text1"/>
          <w:szCs w:val="18"/>
          <w:lang w:eastAsia="es-ES"/>
        </w:rPr>
      </w:pPr>
      <w:r w:rsidRPr="00B467C6">
        <w:rPr>
          <w:rFonts w:cs="Noto Sans"/>
          <w:color w:val="000000" w:themeColor="text1"/>
          <w:szCs w:val="18"/>
          <w:lang w:eastAsia="es-ES"/>
        </w:rPr>
        <w:t>Después de un coito practicado involuntariamente sin protección anticonceptiva.</w:t>
      </w:r>
    </w:p>
    <w:p w14:paraId="7CBA6984" w14:textId="77777777" w:rsidR="00B467C6" w:rsidRPr="00B467C6" w:rsidRDefault="00B467C6" w:rsidP="00B467C6">
      <w:pPr>
        <w:numPr>
          <w:ilvl w:val="0"/>
          <w:numId w:val="46"/>
        </w:numPr>
        <w:tabs>
          <w:tab w:val="left" w:pos="4500"/>
        </w:tabs>
        <w:spacing w:after="0"/>
        <w:contextualSpacing w:val="0"/>
        <w:jc w:val="left"/>
        <w:rPr>
          <w:rFonts w:cs="Noto Sans"/>
          <w:color w:val="000000" w:themeColor="text1"/>
          <w:szCs w:val="18"/>
          <w:lang w:eastAsia="es-ES"/>
        </w:rPr>
      </w:pPr>
      <w:r w:rsidRPr="00B467C6">
        <w:rPr>
          <w:rFonts w:cs="Noto Sans"/>
          <w:color w:val="000000" w:themeColor="text1"/>
          <w:szCs w:val="18"/>
          <w:lang w:eastAsia="es-ES"/>
        </w:rPr>
        <w:t>Cuando se esté usando un método anticonceptivo y se presuma falla del mismo por ejemplo en caso de:</w:t>
      </w:r>
    </w:p>
    <w:p w14:paraId="166EEF42" w14:textId="77777777" w:rsidR="00B467C6" w:rsidRPr="00B467C6" w:rsidRDefault="00B467C6" w:rsidP="00B467C6">
      <w:pPr>
        <w:numPr>
          <w:ilvl w:val="3"/>
          <w:numId w:val="45"/>
        </w:numPr>
        <w:tabs>
          <w:tab w:val="left" w:pos="4500"/>
        </w:tabs>
        <w:spacing w:after="0"/>
        <w:ind w:left="714" w:hanging="5"/>
        <w:contextualSpacing w:val="0"/>
        <w:jc w:val="left"/>
        <w:rPr>
          <w:rFonts w:cs="Noto Sans"/>
          <w:color w:val="000000" w:themeColor="text1"/>
          <w:szCs w:val="18"/>
          <w:lang w:eastAsia="es-ES"/>
        </w:rPr>
      </w:pPr>
      <w:r w:rsidRPr="00B467C6">
        <w:rPr>
          <w:rFonts w:cs="Noto Sans"/>
          <w:color w:val="000000" w:themeColor="text1"/>
          <w:szCs w:val="18"/>
          <w:lang w:eastAsia="es-ES"/>
        </w:rPr>
        <w:t>Ruptura o desprendimiento del condón durante el coito.</w:t>
      </w:r>
    </w:p>
    <w:p w14:paraId="38DD65A8" w14:textId="77777777" w:rsidR="00B467C6" w:rsidRPr="00B467C6" w:rsidRDefault="00B467C6" w:rsidP="00B467C6">
      <w:pPr>
        <w:numPr>
          <w:ilvl w:val="3"/>
          <w:numId w:val="45"/>
        </w:numPr>
        <w:tabs>
          <w:tab w:val="left" w:pos="4500"/>
        </w:tabs>
        <w:spacing w:after="0"/>
        <w:ind w:left="714" w:hanging="5"/>
        <w:contextualSpacing w:val="0"/>
        <w:jc w:val="left"/>
        <w:rPr>
          <w:rFonts w:cs="Noto Sans"/>
          <w:color w:val="000000" w:themeColor="text1"/>
          <w:szCs w:val="18"/>
          <w:lang w:eastAsia="es-ES"/>
        </w:rPr>
      </w:pPr>
      <w:r w:rsidRPr="00B467C6">
        <w:rPr>
          <w:rFonts w:cs="Noto Sans"/>
          <w:color w:val="000000" w:themeColor="text1"/>
          <w:szCs w:val="18"/>
          <w:lang w:eastAsia="es-ES"/>
        </w:rPr>
        <w:t>Falla en la ejecución del coito interrumpido (eyaculación en vagina, periné o genitales externos).</w:t>
      </w:r>
    </w:p>
    <w:p w14:paraId="2091BE17" w14:textId="77777777" w:rsidR="00B467C6" w:rsidRPr="00B467C6" w:rsidRDefault="00B467C6" w:rsidP="00B467C6">
      <w:pPr>
        <w:numPr>
          <w:ilvl w:val="3"/>
          <w:numId w:val="45"/>
        </w:numPr>
        <w:tabs>
          <w:tab w:val="left" w:pos="4500"/>
        </w:tabs>
        <w:spacing w:after="0"/>
        <w:ind w:left="714" w:hanging="5"/>
        <w:contextualSpacing w:val="0"/>
        <w:jc w:val="left"/>
        <w:rPr>
          <w:rFonts w:cs="Noto Sans"/>
          <w:color w:val="000000" w:themeColor="text1"/>
          <w:szCs w:val="18"/>
          <w:lang w:eastAsia="es-ES"/>
        </w:rPr>
      </w:pPr>
      <w:r w:rsidRPr="00B467C6">
        <w:rPr>
          <w:rFonts w:cs="Noto Sans"/>
          <w:color w:val="000000" w:themeColor="text1"/>
          <w:szCs w:val="18"/>
          <w:lang w:eastAsia="es-ES"/>
        </w:rPr>
        <w:t>Falla en la toma de anticonceptivos hormonales orales por más de tres días.</w:t>
      </w:r>
    </w:p>
    <w:p w14:paraId="12364CF4" w14:textId="77777777" w:rsidR="00B467C6" w:rsidRPr="00B467C6" w:rsidRDefault="00B467C6" w:rsidP="00B467C6">
      <w:pPr>
        <w:numPr>
          <w:ilvl w:val="3"/>
          <w:numId w:val="45"/>
        </w:numPr>
        <w:tabs>
          <w:tab w:val="left" w:pos="4500"/>
        </w:tabs>
        <w:spacing w:after="0"/>
        <w:ind w:left="714" w:hanging="5"/>
        <w:contextualSpacing w:val="0"/>
        <w:jc w:val="left"/>
        <w:rPr>
          <w:rFonts w:cs="Noto Sans"/>
          <w:color w:val="000000" w:themeColor="text1"/>
          <w:szCs w:val="18"/>
          <w:lang w:eastAsia="es-ES"/>
        </w:rPr>
      </w:pPr>
      <w:r w:rsidRPr="00B467C6">
        <w:rPr>
          <w:rFonts w:cs="Noto Sans"/>
          <w:color w:val="000000" w:themeColor="text1"/>
          <w:szCs w:val="18"/>
          <w:lang w:eastAsia="es-ES"/>
        </w:rPr>
        <w:t>Expulsión del DIU.</w:t>
      </w:r>
    </w:p>
    <w:p w14:paraId="4832E2E3" w14:textId="77777777" w:rsidR="00B467C6" w:rsidRPr="00B467C6" w:rsidRDefault="00B467C6" w:rsidP="00B467C6">
      <w:pPr>
        <w:tabs>
          <w:tab w:val="left" w:pos="4500"/>
        </w:tabs>
        <w:ind w:left="714"/>
        <w:jc w:val="left"/>
        <w:rPr>
          <w:rFonts w:cs="Noto Sans"/>
          <w:color w:val="000000" w:themeColor="text1"/>
          <w:szCs w:val="18"/>
          <w:lang w:eastAsia="es-ES"/>
        </w:rPr>
      </w:pPr>
    </w:p>
    <w:p w14:paraId="64772C06" w14:textId="63370BC9" w:rsidR="003136A1" w:rsidRPr="00B467C6" w:rsidRDefault="00B467C6" w:rsidP="00B467C6">
      <w:pPr>
        <w:rPr>
          <w:rFonts w:cs="Noto Sans"/>
          <w:color w:val="000000" w:themeColor="text1"/>
          <w:szCs w:val="18"/>
          <w:lang w:val="es-ES_tradnl"/>
        </w:rPr>
      </w:pPr>
      <w:r w:rsidRPr="00B467C6">
        <w:rPr>
          <w:rFonts w:cs="Noto Sans"/>
          <w:bCs/>
          <w:i/>
          <w:iCs/>
          <w:color w:val="000000" w:themeColor="text1"/>
          <w:szCs w:val="18"/>
          <w:lang w:eastAsia="es-ES"/>
        </w:rPr>
        <w:t>NOM 005-SSA/IMB2-1993 MODIFICADA 2004. De los Servicios de Planificación Familiar</w:t>
      </w:r>
      <w:r w:rsidR="003136A1" w:rsidRPr="00B467C6">
        <w:rPr>
          <w:rFonts w:cs="Noto Sans"/>
          <w:color w:val="000000" w:themeColor="text1"/>
          <w:szCs w:val="18"/>
          <w:lang w:val="es-ES_tradnl"/>
        </w:rPr>
        <w:t>.</w:t>
      </w:r>
    </w:p>
    <w:p w14:paraId="4AE0C383" w14:textId="63F8433C" w:rsidR="003136A1" w:rsidRPr="001E5AC4" w:rsidRDefault="00B467C6" w:rsidP="00B467C6">
      <w:pPr>
        <w:pStyle w:val="Ttulo2"/>
      </w:pPr>
      <w:bookmarkStart w:id="141" w:name="_Toc184396113"/>
      <w:r w:rsidRPr="00B467C6">
        <w:t>ALTA CON AZOOSPERMIA POR VASECTOMÍA SIN BISTURI</w:t>
      </w:r>
      <w:bookmarkEnd w:id="141"/>
    </w:p>
    <w:p w14:paraId="417D4269" w14:textId="77777777" w:rsidR="00B467C6" w:rsidRPr="00B467C6" w:rsidRDefault="00B467C6" w:rsidP="00B467C6">
      <w:pPr>
        <w:tabs>
          <w:tab w:val="left" w:pos="4500"/>
          <w:tab w:val="left" w:pos="12960"/>
        </w:tabs>
        <w:rPr>
          <w:rFonts w:cs="Noto Sans"/>
          <w:color w:val="000000" w:themeColor="text1"/>
          <w:szCs w:val="18"/>
          <w:lang w:eastAsia="es-ES"/>
        </w:rPr>
      </w:pPr>
      <w:r w:rsidRPr="00B467C6">
        <w:rPr>
          <w:rFonts w:cs="Noto Sans"/>
          <w:color w:val="000000" w:themeColor="text1"/>
          <w:szCs w:val="18"/>
          <w:lang w:eastAsia="es-ES"/>
        </w:rPr>
        <w:t xml:space="preserve">Registre con “X” en el espacio, a todos los pacientes </w:t>
      </w:r>
      <w:proofErr w:type="spellStart"/>
      <w:r w:rsidRPr="00B467C6">
        <w:rPr>
          <w:rFonts w:cs="Noto Sans"/>
          <w:color w:val="000000" w:themeColor="text1"/>
          <w:szCs w:val="18"/>
          <w:lang w:eastAsia="es-ES"/>
        </w:rPr>
        <w:t>postvasectomizados</w:t>
      </w:r>
      <w:proofErr w:type="spellEnd"/>
      <w:r w:rsidRPr="00B467C6">
        <w:rPr>
          <w:rFonts w:cs="Noto Sans"/>
          <w:color w:val="000000" w:themeColor="text1"/>
          <w:szCs w:val="18"/>
          <w:lang w:eastAsia="es-ES"/>
        </w:rPr>
        <w:t xml:space="preserve">, que después de tres </w:t>
      </w:r>
      <w:proofErr w:type="spellStart"/>
      <w:r w:rsidRPr="00B467C6">
        <w:rPr>
          <w:rFonts w:cs="Noto Sans"/>
          <w:color w:val="000000" w:themeColor="text1"/>
          <w:szCs w:val="18"/>
          <w:lang w:eastAsia="es-ES"/>
        </w:rPr>
        <w:t>espermatoconteos</w:t>
      </w:r>
      <w:proofErr w:type="spellEnd"/>
      <w:r w:rsidRPr="00B467C6">
        <w:rPr>
          <w:rFonts w:cs="Noto Sans"/>
          <w:color w:val="000000" w:themeColor="text1"/>
          <w:szCs w:val="18"/>
          <w:lang w:eastAsia="es-ES"/>
        </w:rPr>
        <w:t>, el último resulta negativo y es dado de alta. La fuente de información son los controles internos de cada unidad, de acuerdo a los lineamientos establecidos por el programa.</w:t>
      </w:r>
    </w:p>
    <w:p w14:paraId="7D699573" w14:textId="77777777" w:rsidR="00B467C6" w:rsidRPr="00B467C6" w:rsidRDefault="00B467C6" w:rsidP="00B467C6">
      <w:pPr>
        <w:rPr>
          <w:rFonts w:cs="Noto Sans"/>
          <w:color w:val="000000" w:themeColor="text1"/>
          <w:szCs w:val="18"/>
          <w:lang w:val="es-ES" w:eastAsia="es-ES"/>
        </w:rPr>
      </w:pPr>
    </w:p>
    <w:p w14:paraId="13602699" w14:textId="56975EC7" w:rsidR="003136A1" w:rsidRPr="00B467C6" w:rsidRDefault="00B467C6" w:rsidP="00B467C6">
      <w:pPr>
        <w:rPr>
          <w:rFonts w:cs="Noto Sans"/>
          <w:color w:val="000000" w:themeColor="text1"/>
          <w:szCs w:val="18"/>
          <w:lang w:val="es-ES_tradnl"/>
        </w:rPr>
      </w:pPr>
      <w:r w:rsidRPr="00B467C6">
        <w:rPr>
          <w:rFonts w:cs="Noto Sans"/>
          <w:color w:val="000000" w:themeColor="text1"/>
          <w:szCs w:val="18"/>
          <w:lang w:val="es-ES" w:eastAsia="es-ES"/>
        </w:rPr>
        <w:t>NOTA: La Vasectomía sin Bisturí se obtendrá de la Variable “Métodos entregados”, cuando el Tipo sea “Quirúrgico” realizado (igual a 1).</w:t>
      </w:r>
    </w:p>
    <w:p w14:paraId="18406F0A" w14:textId="77777777" w:rsidR="003136A1" w:rsidRPr="001E5AC4" w:rsidRDefault="003136A1" w:rsidP="001F16DD">
      <w:pPr>
        <w:pStyle w:val="Ttulo2"/>
      </w:pPr>
      <w:bookmarkStart w:id="142" w:name="_Toc165567611"/>
      <w:bookmarkStart w:id="143" w:name="_Toc182303673"/>
      <w:bookmarkStart w:id="144" w:name="_Toc183445995"/>
      <w:bookmarkStart w:id="145" w:name="_Toc184396114"/>
      <w:r w:rsidRPr="001E5AC4">
        <w:lastRenderedPageBreak/>
        <w:t>PROMOCIÓN DE LA SALUD:</w:t>
      </w:r>
      <w:bookmarkEnd w:id="142"/>
      <w:bookmarkEnd w:id="143"/>
      <w:bookmarkEnd w:id="144"/>
      <w:bookmarkEnd w:id="145"/>
    </w:p>
    <w:p w14:paraId="08DC7F90" w14:textId="77777777" w:rsidR="00B467C6" w:rsidRPr="00B467C6" w:rsidRDefault="00B467C6" w:rsidP="00B467C6">
      <w:pPr>
        <w:tabs>
          <w:tab w:val="left" w:pos="12960"/>
        </w:tabs>
        <w:rPr>
          <w:rFonts w:cs="Noto Sans"/>
          <w:b/>
          <w:bCs/>
          <w:i/>
          <w:color w:val="000000" w:themeColor="text1"/>
          <w:szCs w:val="18"/>
          <w:u w:val="single"/>
          <w:lang w:val="es-ES" w:eastAsia="es-ES"/>
        </w:rPr>
      </w:pPr>
      <w:r w:rsidRPr="00B467C6">
        <w:rPr>
          <w:rFonts w:cs="Noto Sans"/>
          <w:b/>
          <w:bCs/>
          <w:i/>
          <w:color w:val="000000" w:themeColor="text1"/>
          <w:szCs w:val="18"/>
          <w:u w:val="single"/>
          <w:lang w:val="es-ES" w:eastAsia="es-ES"/>
        </w:rPr>
        <w:t>CONSULTA INTEGRADA LINEA DE VIDA:</w:t>
      </w:r>
    </w:p>
    <w:p w14:paraId="0E167D99" w14:textId="77777777" w:rsidR="00B467C6" w:rsidRPr="00B467C6" w:rsidRDefault="00B467C6" w:rsidP="00B467C6">
      <w:pPr>
        <w:tabs>
          <w:tab w:val="left" w:pos="12960"/>
        </w:tabs>
        <w:rPr>
          <w:rFonts w:cs="Noto Sans"/>
          <w:color w:val="000000" w:themeColor="text1"/>
          <w:szCs w:val="18"/>
          <w:lang w:eastAsia="es-ES"/>
        </w:rPr>
      </w:pPr>
      <w:r w:rsidRPr="00B467C6">
        <w:rPr>
          <w:rFonts w:cs="Noto Sans"/>
          <w:bCs/>
          <w:color w:val="000000" w:themeColor="text1"/>
          <w:szCs w:val="18"/>
          <w:lang w:val="es-ES" w:eastAsia="es-ES"/>
        </w:rPr>
        <w:t>Marque con “X” si durante la</w:t>
      </w:r>
      <w:r w:rsidRPr="00B467C6">
        <w:rPr>
          <w:rFonts w:cs="Noto Sans"/>
          <w:b/>
          <w:bCs/>
          <w:color w:val="000000" w:themeColor="text1"/>
          <w:szCs w:val="18"/>
          <w:lang w:val="es-ES" w:eastAsia="es-ES"/>
        </w:rPr>
        <w:t xml:space="preserve"> </w:t>
      </w:r>
      <w:r w:rsidRPr="00B467C6">
        <w:rPr>
          <w:rFonts w:cs="Noto Sans"/>
          <w:color w:val="000000" w:themeColor="text1"/>
          <w:szCs w:val="18"/>
          <w:lang w:eastAsia="es-ES"/>
        </w:rPr>
        <w:t>consulta la persona recibió al menos 5 acciones de prevención y/o de promoción, establecidas en la Cartilla Nacional de Salud como son consejería o capacitación de promoción de la salud; evaluación y vigilancia del estado nutricional mediante la medición de acuerdo a la edad, peso y estatura o medición del índice de masa corporal; orientación alimentaria; desparasitación intestinal; administración de algún complemento nutricional; aplicación de alguna vacuna; detección y control de enfermedades; atención de salud sexual y reproductiva mediante la orientación de planificación familiar, prevención del embarazo, prevención del VIH/SIDA e ITS, vigilancia prenatal, información de métodos anticonceptivos post-evento obstétrico; prevención de accidentes y lesiones; prevención de adicciones y actividad física.</w:t>
      </w:r>
    </w:p>
    <w:p w14:paraId="0FDD1899" w14:textId="77777777" w:rsidR="00B467C6" w:rsidRPr="00B467C6" w:rsidRDefault="00B467C6" w:rsidP="00B467C6">
      <w:pPr>
        <w:rPr>
          <w:rFonts w:cs="Noto Sans"/>
          <w:color w:val="000000" w:themeColor="text1"/>
          <w:szCs w:val="18"/>
        </w:rPr>
      </w:pPr>
    </w:p>
    <w:p w14:paraId="30055A08" w14:textId="77777777" w:rsidR="00B467C6" w:rsidRPr="00B467C6" w:rsidRDefault="00B467C6" w:rsidP="00B467C6">
      <w:pPr>
        <w:tabs>
          <w:tab w:val="left" w:pos="900"/>
          <w:tab w:val="left" w:pos="12960"/>
        </w:tabs>
        <w:rPr>
          <w:rFonts w:cs="Noto Sans"/>
          <w:b/>
          <w:bCs/>
          <w:i/>
          <w:szCs w:val="18"/>
          <w:u w:val="single"/>
          <w:lang w:val="es-ES" w:eastAsia="es-ES"/>
        </w:rPr>
      </w:pPr>
      <w:r w:rsidRPr="00B467C6">
        <w:rPr>
          <w:rFonts w:cs="Noto Sans"/>
          <w:b/>
          <w:bCs/>
          <w:i/>
          <w:szCs w:val="18"/>
          <w:u w:val="single"/>
          <w:lang w:val="es-ES" w:eastAsia="es-ES"/>
        </w:rPr>
        <w:t>PRESENTA CARTILLA:</w:t>
      </w:r>
    </w:p>
    <w:p w14:paraId="585BC470" w14:textId="77777777" w:rsidR="00B467C6" w:rsidRPr="00B467C6" w:rsidRDefault="00B467C6" w:rsidP="00B467C6">
      <w:pPr>
        <w:tabs>
          <w:tab w:val="left" w:pos="900"/>
          <w:tab w:val="left" w:pos="12960"/>
        </w:tabs>
        <w:rPr>
          <w:rFonts w:cs="Noto Sans"/>
          <w:szCs w:val="18"/>
          <w:lang w:eastAsia="es-ES"/>
        </w:rPr>
      </w:pPr>
      <w:r w:rsidRPr="00B467C6">
        <w:rPr>
          <w:rFonts w:cs="Noto Sans"/>
          <w:szCs w:val="18"/>
          <w:lang w:eastAsia="es-ES"/>
        </w:rPr>
        <w:t>Marque con “X” el espacio, en toda consulta en la que la persona presenta su Cartilla Nacional de Salud.</w:t>
      </w:r>
    </w:p>
    <w:p w14:paraId="538BED3B" w14:textId="77777777" w:rsidR="00B467C6" w:rsidRPr="00B467C6" w:rsidRDefault="00B467C6" w:rsidP="00B467C6">
      <w:pPr>
        <w:tabs>
          <w:tab w:val="left" w:pos="900"/>
          <w:tab w:val="left" w:pos="12960"/>
        </w:tabs>
        <w:rPr>
          <w:rFonts w:cs="Noto Sans"/>
          <w:szCs w:val="18"/>
          <w:lang w:eastAsia="es-ES"/>
        </w:rPr>
      </w:pPr>
    </w:p>
    <w:p w14:paraId="3A18C388" w14:textId="77777777" w:rsidR="00B467C6" w:rsidRPr="00B467C6" w:rsidRDefault="00B467C6" w:rsidP="00B467C6">
      <w:pPr>
        <w:rPr>
          <w:rFonts w:cs="Noto Sans"/>
          <w:b/>
          <w:i/>
          <w:u w:val="single"/>
        </w:rPr>
      </w:pPr>
      <w:r w:rsidRPr="00B467C6">
        <w:rPr>
          <w:rFonts w:cs="Noto Sans"/>
          <w:b/>
          <w:i/>
          <w:u w:val="single"/>
        </w:rPr>
        <w:t>ESQUEMA DE VACUNACIÓN:</w:t>
      </w:r>
    </w:p>
    <w:p w14:paraId="0CF08B12" w14:textId="29695A4D" w:rsidR="003136A1" w:rsidRPr="00B467C6" w:rsidRDefault="00B467C6" w:rsidP="00B467C6">
      <w:pPr>
        <w:rPr>
          <w:rFonts w:cs="Noto Sans"/>
          <w:szCs w:val="18"/>
        </w:rPr>
      </w:pPr>
      <w:r w:rsidRPr="00B467C6">
        <w:rPr>
          <w:rFonts w:cs="Noto Sans"/>
          <w:szCs w:val="18"/>
        </w:rPr>
        <w:t>Marque con “X” el espacio, en toda consulta en la que la persona que presente su Cartilla Nacional de Salud tenga completo su esquema de vacunación.</w:t>
      </w:r>
    </w:p>
    <w:p w14:paraId="0313EA90" w14:textId="3B69DF74" w:rsidR="003136A1" w:rsidRPr="001E5AC4" w:rsidRDefault="003136A1" w:rsidP="001F16DD">
      <w:pPr>
        <w:pStyle w:val="Ttulo2"/>
      </w:pPr>
      <w:bookmarkStart w:id="146" w:name="_Toc165567612"/>
      <w:bookmarkStart w:id="147" w:name="_Toc182303674"/>
      <w:bookmarkStart w:id="148" w:name="_Toc183445996"/>
      <w:bookmarkStart w:id="149" w:name="_Toc184396115"/>
      <w:r w:rsidRPr="001E5AC4">
        <w:t>REFER</w:t>
      </w:r>
      <w:r w:rsidR="00B467C6">
        <w:t xml:space="preserve">encia y </w:t>
      </w:r>
      <w:r w:rsidR="00B467C6" w:rsidRPr="001E5AC4">
        <w:t>CONTRARREFER</w:t>
      </w:r>
      <w:bookmarkEnd w:id="146"/>
      <w:bookmarkEnd w:id="147"/>
      <w:bookmarkEnd w:id="148"/>
      <w:r w:rsidR="00B467C6">
        <w:t>encia</w:t>
      </w:r>
      <w:bookmarkEnd w:id="149"/>
    </w:p>
    <w:p w14:paraId="7F02CCB2" w14:textId="77777777" w:rsidR="00B467C6" w:rsidRPr="00B467C6" w:rsidRDefault="00B467C6" w:rsidP="00B467C6">
      <w:pPr>
        <w:rPr>
          <w:rFonts w:cs="Noto Sans"/>
          <w:b/>
          <w:bCs/>
          <w:i/>
          <w:szCs w:val="18"/>
          <w:u w:val="single"/>
          <w:lang w:val="es-ES" w:eastAsia="es-ES"/>
        </w:rPr>
      </w:pPr>
      <w:bookmarkStart w:id="150" w:name="_Toc165567614"/>
      <w:bookmarkStart w:id="151" w:name="_Toc182303676"/>
      <w:bookmarkStart w:id="152" w:name="_Toc183445998"/>
      <w:r w:rsidRPr="00B467C6">
        <w:rPr>
          <w:rFonts w:cs="Noto Sans"/>
          <w:b/>
          <w:bCs/>
          <w:i/>
          <w:szCs w:val="18"/>
          <w:u w:val="single"/>
          <w:lang w:val="es-ES" w:eastAsia="es-ES"/>
        </w:rPr>
        <w:t>REFERIDO:</w:t>
      </w:r>
    </w:p>
    <w:p w14:paraId="2973CAF7" w14:textId="77777777" w:rsidR="00B467C6" w:rsidRPr="00B467C6" w:rsidRDefault="00B467C6" w:rsidP="00B467C6">
      <w:pPr>
        <w:rPr>
          <w:rFonts w:cs="Noto Sans"/>
          <w:szCs w:val="18"/>
          <w:lang w:eastAsia="es-ES"/>
        </w:rPr>
      </w:pPr>
      <w:r w:rsidRPr="00B467C6">
        <w:rPr>
          <w:rFonts w:cs="Noto Sans"/>
          <w:bCs/>
          <w:szCs w:val="18"/>
          <w:lang w:val="es-ES" w:eastAsia="es-ES"/>
        </w:rPr>
        <w:t xml:space="preserve">Marque con "X" si </w:t>
      </w:r>
      <w:r w:rsidRPr="00B467C6">
        <w:rPr>
          <w:rFonts w:cs="Noto Sans"/>
          <w:szCs w:val="18"/>
          <w:lang w:val="es-ES_tradnl"/>
        </w:rPr>
        <w:t xml:space="preserve">la o </w:t>
      </w:r>
      <w:r w:rsidRPr="00B467C6">
        <w:rPr>
          <w:rFonts w:cs="Noto Sans"/>
          <w:bCs/>
          <w:szCs w:val="18"/>
          <w:lang w:val="es-ES" w:eastAsia="es-ES"/>
        </w:rPr>
        <w:t xml:space="preserve">el paciente durante la consulta fue enviado a una unidad de mayor complejidad para su atención. </w:t>
      </w:r>
    </w:p>
    <w:p w14:paraId="5A3E3AC6" w14:textId="77777777" w:rsidR="00B467C6" w:rsidRPr="00B467C6" w:rsidRDefault="00B467C6" w:rsidP="00B467C6">
      <w:pPr>
        <w:rPr>
          <w:rFonts w:cs="Noto Sans"/>
          <w:szCs w:val="18"/>
        </w:rPr>
      </w:pPr>
    </w:p>
    <w:p w14:paraId="20619DFD" w14:textId="77777777" w:rsidR="00B467C6" w:rsidRPr="00B467C6" w:rsidRDefault="00B467C6" w:rsidP="00B467C6">
      <w:pPr>
        <w:rPr>
          <w:rFonts w:cs="Noto Sans"/>
          <w:b/>
          <w:bCs/>
          <w:i/>
          <w:szCs w:val="18"/>
          <w:u w:val="single"/>
          <w:lang w:val="es-ES" w:eastAsia="es-ES"/>
        </w:rPr>
      </w:pPr>
      <w:r w:rsidRPr="00B467C6">
        <w:rPr>
          <w:rFonts w:cs="Noto Sans"/>
          <w:b/>
          <w:bCs/>
          <w:i/>
          <w:szCs w:val="18"/>
          <w:u w:val="single"/>
          <w:lang w:val="es-ES" w:eastAsia="es-ES"/>
        </w:rPr>
        <w:t>CONTRAREFERIDO:</w:t>
      </w:r>
    </w:p>
    <w:p w14:paraId="5BF6C781" w14:textId="77777777" w:rsidR="00B467C6" w:rsidRPr="00B467C6" w:rsidRDefault="00B467C6" w:rsidP="00B467C6">
      <w:pPr>
        <w:rPr>
          <w:rFonts w:cs="Noto Sans"/>
          <w:bCs/>
          <w:color w:val="000000" w:themeColor="text1"/>
          <w:szCs w:val="18"/>
          <w:lang w:eastAsia="es-ES"/>
        </w:rPr>
      </w:pPr>
      <w:r w:rsidRPr="00B467C6">
        <w:rPr>
          <w:rFonts w:cs="Noto Sans"/>
          <w:bCs/>
          <w:szCs w:val="18"/>
          <w:lang w:val="es-ES" w:eastAsia="es-ES"/>
        </w:rPr>
        <w:t xml:space="preserve">Marque con "X" el espacio, </w:t>
      </w:r>
      <w:r w:rsidRPr="00B467C6">
        <w:rPr>
          <w:rFonts w:cs="Noto Sans"/>
          <w:szCs w:val="18"/>
          <w:lang w:eastAsia="es-ES"/>
        </w:rPr>
        <w:t xml:space="preserve">cuando </w:t>
      </w:r>
      <w:r w:rsidRPr="00B467C6">
        <w:rPr>
          <w:rFonts w:cs="Noto Sans"/>
          <w:szCs w:val="18"/>
          <w:lang w:val="es-ES_tradnl"/>
        </w:rPr>
        <w:t xml:space="preserve">la o </w:t>
      </w:r>
      <w:r w:rsidRPr="00B467C6">
        <w:rPr>
          <w:rFonts w:cs="Noto Sans"/>
          <w:szCs w:val="18"/>
          <w:lang w:eastAsia="es-ES"/>
        </w:rPr>
        <w:t>el paciente es enviado a la unidad que lo refirió después de haber recibido tratamiento, en una unidad de mayor complejidad</w:t>
      </w:r>
      <w:r w:rsidRPr="00B467C6">
        <w:rPr>
          <w:rFonts w:cs="Noto Sans"/>
          <w:color w:val="000000" w:themeColor="text1"/>
          <w:szCs w:val="18"/>
          <w:lang w:eastAsia="es-ES"/>
        </w:rPr>
        <w:t>.</w:t>
      </w:r>
    </w:p>
    <w:p w14:paraId="566F5F50" w14:textId="0C20597C" w:rsidR="003136A1" w:rsidRPr="001E5AC4" w:rsidRDefault="003136A1" w:rsidP="001F16DD">
      <w:pPr>
        <w:pStyle w:val="Ttulo2"/>
      </w:pPr>
      <w:bookmarkStart w:id="153" w:name="_Toc184396116"/>
      <w:r w:rsidRPr="001E5AC4">
        <w:t>TELECONSULTA</w:t>
      </w:r>
      <w:bookmarkEnd w:id="150"/>
      <w:bookmarkEnd w:id="151"/>
      <w:bookmarkEnd w:id="152"/>
      <w:bookmarkEnd w:id="153"/>
    </w:p>
    <w:p w14:paraId="03F2E490" w14:textId="77777777" w:rsidR="00B467C6" w:rsidRPr="00B467C6" w:rsidRDefault="00B467C6" w:rsidP="00B467C6">
      <w:pPr>
        <w:rPr>
          <w:rFonts w:cs="Noto Sans"/>
          <w:b/>
          <w:i/>
          <w:szCs w:val="18"/>
          <w:u w:val="single"/>
        </w:rPr>
      </w:pPr>
      <w:r w:rsidRPr="00B467C6">
        <w:rPr>
          <w:rFonts w:cs="Noto Sans"/>
          <w:b/>
          <w:i/>
          <w:color w:val="000000" w:themeColor="text1"/>
          <w:szCs w:val="18"/>
          <w:u w:val="single"/>
        </w:rPr>
        <w:t xml:space="preserve">UNIDAD </w:t>
      </w:r>
      <w:r w:rsidRPr="00B467C6">
        <w:rPr>
          <w:rFonts w:cs="Noto Sans"/>
          <w:b/>
          <w:i/>
          <w:szCs w:val="18"/>
          <w:u w:val="single"/>
        </w:rPr>
        <w:t>CONSULTANTE DE TELEMEDICINA:</w:t>
      </w:r>
    </w:p>
    <w:p w14:paraId="18371E43" w14:textId="77777777" w:rsidR="00B467C6" w:rsidRPr="00B467C6" w:rsidRDefault="00B467C6" w:rsidP="00B467C6">
      <w:pPr>
        <w:rPr>
          <w:rFonts w:cs="Noto Sans"/>
          <w:bCs/>
          <w:szCs w:val="18"/>
        </w:rPr>
      </w:pPr>
      <w:r w:rsidRPr="00B467C6">
        <w:rPr>
          <w:rFonts w:cs="Noto Sans"/>
          <w:bCs/>
          <w:szCs w:val="18"/>
          <w:lang w:val="es-ES"/>
        </w:rPr>
        <w:t>Marque con “X” el espacio</w:t>
      </w:r>
      <w:r w:rsidRPr="00B467C6">
        <w:rPr>
          <w:rFonts w:cs="Noto Sans"/>
          <w:bCs/>
          <w:szCs w:val="18"/>
        </w:rPr>
        <w:t xml:space="preserve">, si durante la consulta se realizó la interconsulta a distancia con otra unidad, independiente del motivo de consulta o el servicio </w:t>
      </w:r>
      <w:proofErr w:type="spellStart"/>
      <w:r w:rsidRPr="00B467C6">
        <w:rPr>
          <w:rFonts w:cs="Noto Sans"/>
          <w:bCs/>
          <w:szCs w:val="18"/>
        </w:rPr>
        <w:t>interconsultado</w:t>
      </w:r>
      <w:proofErr w:type="spellEnd"/>
      <w:r w:rsidRPr="00B467C6">
        <w:rPr>
          <w:rFonts w:cs="Noto Sans"/>
          <w:bCs/>
          <w:szCs w:val="18"/>
        </w:rPr>
        <w:t>.</w:t>
      </w:r>
    </w:p>
    <w:p w14:paraId="1590C1CA" w14:textId="77777777" w:rsidR="00B467C6" w:rsidRPr="00B467C6" w:rsidRDefault="00B467C6" w:rsidP="00B467C6">
      <w:pPr>
        <w:rPr>
          <w:rFonts w:cs="Noto Sans"/>
          <w:bCs/>
          <w:szCs w:val="18"/>
        </w:rPr>
      </w:pPr>
    </w:p>
    <w:p w14:paraId="6D6726DD" w14:textId="77777777" w:rsidR="00B467C6" w:rsidRPr="00B467C6" w:rsidRDefault="00B467C6" w:rsidP="00B467C6">
      <w:pPr>
        <w:rPr>
          <w:rFonts w:cs="Noto Sans"/>
          <w:bCs/>
          <w:szCs w:val="18"/>
        </w:rPr>
      </w:pPr>
      <w:r w:rsidRPr="00B467C6">
        <w:rPr>
          <w:rFonts w:cs="Noto Sans"/>
          <w:bCs/>
          <w:szCs w:val="18"/>
        </w:rPr>
        <w:t xml:space="preserve">Entiéndase por </w:t>
      </w:r>
      <w:r w:rsidRPr="00B467C6">
        <w:rPr>
          <w:rFonts w:cs="Noto Sans"/>
          <w:b/>
          <w:bCs/>
          <w:szCs w:val="18"/>
        </w:rPr>
        <w:t>unidad consultante</w:t>
      </w:r>
      <w:r w:rsidRPr="00B467C6">
        <w:rPr>
          <w:rFonts w:cs="Noto Sans"/>
          <w:bCs/>
          <w:szCs w:val="18"/>
        </w:rPr>
        <w:t xml:space="preserve"> al establecimiento médico en el que la o el paciente y el personal de la salud, recibirán atención médica a distancia.</w:t>
      </w:r>
    </w:p>
    <w:p w14:paraId="294AED3D" w14:textId="77777777" w:rsidR="00B467C6" w:rsidRPr="00B467C6" w:rsidRDefault="00B467C6" w:rsidP="00B467C6">
      <w:pPr>
        <w:rPr>
          <w:rFonts w:cs="Noto Sans"/>
          <w:bCs/>
          <w:szCs w:val="18"/>
        </w:rPr>
      </w:pPr>
    </w:p>
    <w:p w14:paraId="3A7C07DD" w14:textId="77777777" w:rsidR="00B467C6" w:rsidRPr="00B467C6" w:rsidRDefault="00B467C6" w:rsidP="00B467C6">
      <w:pPr>
        <w:rPr>
          <w:rFonts w:cs="Noto Sans"/>
          <w:b/>
          <w:i/>
          <w:szCs w:val="18"/>
          <w:u w:val="single"/>
        </w:rPr>
      </w:pPr>
      <w:r w:rsidRPr="00B467C6">
        <w:rPr>
          <w:rFonts w:cs="Noto Sans"/>
          <w:b/>
          <w:i/>
          <w:szCs w:val="18"/>
          <w:u w:val="single"/>
        </w:rPr>
        <w:t>TELECONSULTA:</w:t>
      </w:r>
    </w:p>
    <w:p w14:paraId="434686CC" w14:textId="77777777" w:rsidR="00B467C6" w:rsidRPr="00B467C6" w:rsidRDefault="00B467C6" w:rsidP="00B467C6">
      <w:pPr>
        <w:rPr>
          <w:rFonts w:cs="Noto Sans"/>
          <w:bCs/>
          <w:szCs w:val="18"/>
        </w:rPr>
      </w:pPr>
      <w:r w:rsidRPr="00B467C6">
        <w:rPr>
          <w:rFonts w:cs="Noto Sans"/>
          <w:bCs/>
          <w:szCs w:val="18"/>
        </w:rPr>
        <w:t xml:space="preserve">Este espacio está reservado para la unidad </w:t>
      </w:r>
      <w:proofErr w:type="spellStart"/>
      <w:r w:rsidRPr="00B467C6">
        <w:rPr>
          <w:rFonts w:cs="Noto Sans"/>
          <w:b/>
          <w:bCs/>
          <w:szCs w:val="18"/>
        </w:rPr>
        <w:t>interconsultante</w:t>
      </w:r>
      <w:proofErr w:type="spellEnd"/>
      <w:r w:rsidRPr="00B467C6">
        <w:rPr>
          <w:rFonts w:cs="Noto Sans"/>
          <w:bCs/>
          <w:szCs w:val="18"/>
        </w:rPr>
        <w:t>, que de manera simultánea reportará si se llevó a cabo la consulta a distancia.</w:t>
      </w:r>
    </w:p>
    <w:p w14:paraId="03AE0DF7" w14:textId="77777777" w:rsidR="00B467C6" w:rsidRPr="00B467C6" w:rsidRDefault="00B467C6" w:rsidP="00B467C6">
      <w:pPr>
        <w:rPr>
          <w:rFonts w:cs="Noto Sans"/>
          <w:bCs/>
          <w:szCs w:val="18"/>
        </w:rPr>
      </w:pPr>
    </w:p>
    <w:p w14:paraId="475A65A4" w14:textId="77777777" w:rsidR="00B467C6" w:rsidRPr="00B467C6" w:rsidRDefault="00B467C6" w:rsidP="00B467C6">
      <w:pPr>
        <w:rPr>
          <w:rFonts w:cs="Noto Sans"/>
          <w:bCs/>
          <w:szCs w:val="18"/>
        </w:rPr>
      </w:pPr>
      <w:r w:rsidRPr="00B467C6">
        <w:rPr>
          <w:rFonts w:cs="Noto Sans"/>
          <w:bCs/>
          <w:szCs w:val="18"/>
        </w:rPr>
        <w:t xml:space="preserve">Anote en el espacio del inciso </w:t>
      </w:r>
      <w:r w:rsidRPr="00B467C6">
        <w:rPr>
          <w:rFonts w:cs="Noto Sans"/>
          <w:b/>
          <w:bCs/>
          <w:szCs w:val="18"/>
        </w:rPr>
        <w:t>a)</w:t>
      </w:r>
      <w:r w:rsidRPr="00B467C6">
        <w:rPr>
          <w:rFonts w:cs="Noto Sans"/>
          <w:bCs/>
          <w:szCs w:val="18"/>
        </w:rPr>
        <w:t xml:space="preserve"> el código </w:t>
      </w:r>
      <w:r w:rsidRPr="00B467C6">
        <w:rPr>
          <w:rFonts w:cs="Noto Sans"/>
          <w:b/>
          <w:bCs/>
          <w:szCs w:val="18"/>
        </w:rPr>
        <w:t>1</w:t>
      </w:r>
      <w:r w:rsidRPr="00B467C6">
        <w:rPr>
          <w:rFonts w:cs="Noto Sans"/>
          <w:bCs/>
          <w:szCs w:val="18"/>
        </w:rPr>
        <w:t xml:space="preserve">, si durante la teleconsulta se llevó a cabo la consulta a distancia, es decir </w:t>
      </w:r>
      <w:r w:rsidRPr="00B467C6">
        <w:rPr>
          <w:rFonts w:cs="Noto Sans"/>
          <w:bCs/>
          <w:szCs w:val="18"/>
          <w:lang w:eastAsia="es-ES"/>
        </w:rPr>
        <w:t>el prestador del servicio otorgó la consulta por vía remota mediante videoconferencia con alguna plataforma tecnológica con la unidad consultante donde</w:t>
      </w:r>
      <w:r w:rsidRPr="00B467C6">
        <w:rPr>
          <w:rFonts w:cs="Noto Sans"/>
          <w:bCs/>
          <w:szCs w:val="18"/>
        </w:rPr>
        <w:t xml:space="preserve"> la o el paciente se encuentra de manera presencial, en caso de no ser así anote </w:t>
      </w:r>
      <w:r w:rsidRPr="00B467C6">
        <w:rPr>
          <w:rFonts w:cs="Noto Sans"/>
          <w:b/>
          <w:bCs/>
          <w:szCs w:val="18"/>
        </w:rPr>
        <w:t>0</w:t>
      </w:r>
      <w:r w:rsidRPr="00B467C6">
        <w:rPr>
          <w:rFonts w:cs="Noto Sans"/>
          <w:bCs/>
          <w:szCs w:val="18"/>
        </w:rPr>
        <w:t>=NO.</w:t>
      </w:r>
    </w:p>
    <w:p w14:paraId="71FA2528" w14:textId="77777777" w:rsidR="00B467C6" w:rsidRPr="00B467C6" w:rsidRDefault="00B467C6" w:rsidP="00B467C6">
      <w:pPr>
        <w:rPr>
          <w:rFonts w:cs="Noto Sans"/>
          <w:bCs/>
          <w:szCs w:val="18"/>
        </w:rPr>
      </w:pPr>
    </w:p>
    <w:p w14:paraId="247074E8" w14:textId="77777777" w:rsidR="00B467C6" w:rsidRPr="00B467C6" w:rsidRDefault="00B467C6" w:rsidP="00B467C6">
      <w:pPr>
        <w:rPr>
          <w:rFonts w:cs="Noto Sans"/>
          <w:bCs/>
          <w:szCs w:val="18"/>
        </w:rPr>
      </w:pPr>
      <w:r w:rsidRPr="00B467C6">
        <w:rPr>
          <w:rFonts w:cs="Noto Sans"/>
          <w:bCs/>
          <w:szCs w:val="18"/>
        </w:rPr>
        <w:lastRenderedPageBreak/>
        <w:t xml:space="preserve">Adicionalmente en el espacio del inciso </w:t>
      </w:r>
      <w:r w:rsidRPr="00B467C6">
        <w:rPr>
          <w:rFonts w:cs="Noto Sans"/>
          <w:b/>
          <w:bCs/>
          <w:szCs w:val="18"/>
        </w:rPr>
        <w:t>b)</w:t>
      </w:r>
      <w:r w:rsidRPr="00B467C6">
        <w:rPr>
          <w:rFonts w:cs="Noto Sans"/>
          <w:bCs/>
          <w:szCs w:val="18"/>
        </w:rPr>
        <w:t xml:space="preserve"> anote el código de el o los estudios de gabinete que se hayan valorado a distancia (telemedicina) según corresponda: </w:t>
      </w:r>
      <w:r w:rsidRPr="00B467C6">
        <w:rPr>
          <w:rFonts w:cs="Noto Sans"/>
          <w:b/>
          <w:bCs/>
          <w:szCs w:val="18"/>
        </w:rPr>
        <w:t>1</w:t>
      </w:r>
      <w:r w:rsidRPr="00B467C6">
        <w:rPr>
          <w:rFonts w:cs="Noto Sans"/>
          <w:bCs/>
          <w:szCs w:val="18"/>
        </w:rPr>
        <w:t xml:space="preserve">.USG, </w:t>
      </w:r>
      <w:r w:rsidRPr="00B467C6">
        <w:rPr>
          <w:rFonts w:cs="Noto Sans"/>
          <w:b/>
          <w:bCs/>
          <w:szCs w:val="18"/>
        </w:rPr>
        <w:t>2</w:t>
      </w:r>
      <w:r w:rsidRPr="00B467C6">
        <w:rPr>
          <w:rFonts w:cs="Noto Sans"/>
          <w:bCs/>
          <w:szCs w:val="18"/>
        </w:rPr>
        <w:t xml:space="preserve">.ECG, </w:t>
      </w:r>
      <w:proofErr w:type="gramStart"/>
      <w:r w:rsidRPr="00B467C6">
        <w:rPr>
          <w:rFonts w:cs="Noto Sans"/>
          <w:b/>
          <w:bCs/>
          <w:szCs w:val="18"/>
        </w:rPr>
        <w:t>3</w:t>
      </w:r>
      <w:r w:rsidRPr="00B467C6">
        <w:rPr>
          <w:rFonts w:cs="Noto Sans"/>
          <w:bCs/>
          <w:szCs w:val="18"/>
        </w:rPr>
        <w:t>.RAYOS</w:t>
      </w:r>
      <w:proofErr w:type="gramEnd"/>
      <w:r w:rsidRPr="00B467C6">
        <w:rPr>
          <w:rFonts w:cs="Noto Sans"/>
          <w:bCs/>
          <w:szCs w:val="18"/>
        </w:rPr>
        <w:t xml:space="preserve"> X, </w:t>
      </w:r>
      <w:r w:rsidRPr="00B467C6">
        <w:rPr>
          <w:rFonts w:cs="Noto Sans"/>
          <w:b/>
          <w:bCs/>
          <w:szCs w:val="18"/>
        </w:rPr>
        <w:t>4</w:t>
      </w:r>
      <w:r w:rsidRPr="00B467C6">
        <w:rPr>
          <w:rFonts w:cs="Noto Sans"/>
          <w:bCs/>
          <w:szCs w:val="18"/>
        </w:rPr>
        <w:t xml:space="preserve">.TOMOGRAFÍA, </w:t>
      </w:r>
      <w:r w:rsidRPr="00B467C6">
        <w:rPr>
          <w:rFonts w:cs="Noto Sans"/>
          <w:b/>
          <w:bCs/>
          <w:szCs w:val="18"/>
        </w:rPr>
        <w:t>5</w:t>
      </w:r>
      <w:r w:rsidRPr="00B467C6">
        <w:rPr>
          <w:rFonts w:cs="Noto Sans"/>
          <w:bCs/>
          <w:szCs w:val="18"/>
        </w:rPr>
        <w:t xml:space="preserve">.RESONANCIA MAGNETICA, </w:t>
      </w:r>
      <w:r w:rsidRPr="00B467C6">
        <w:rPr>
          <w:rFonts w:cs="Noto Sans"/>
          <w:b/>
          <w:bCs/>
          <w:szCs w:val="18"/>
        </w:rPr>
        <w:t>6</w:t>
      </w:r>
      <w:r w:rsidRPr="00B467C6">
        <w:rPr>
          <w:rFonts w:cs="Noto Sans"/>
          <w:bCs/>
          <w:szCs w:val="18"/>
        </w:rPr>
        <w:t xml:space="preserve">.MASTOGRAFÍA, </w:t>
      </w:r>
      <w:r w:rsidRPr="00B467C6">
        <w:rPr>
          <w:rFonts w:cs="Noto Sans"/>
          <w:b/>
          <w:bCs/>
          <w:szCs w:val="18"/>
        </w:rPr>
        <w:t>7</w:t>
      </w:r>
      <w:r w:rsidRPr="00B467C6">
        <w:rPr>
          <w:rFonts w:cs="Noto Sans"/>
          <w:bCs/>
          <w:szCs w:val="18"/>
        </w:rPr>
        <w:t>.OTROS.</w:t>
      </w:r>
    </w:p>
    <w:p w14:paraId="0941A80D" w14:textId="77777777" w:rsidR="00B467C6" w:rsidRPr="00B467C6" w:rsidRDefault="00B467C6" w:rsidP="00B467C6">
      <w:pPr>
        <w:rPr>
          <w:rFonts w:cs="Noto Sans"/>
          <w:bCs/>
          <w:szCs w:val="18"/>
        </w:rPr>
      </w:pPr>
    </w:p>
    <w:p w14:paraId="36D89DF1" w14:textId="77777777" w:rsidR="00B467C6" w:rsidRPr="00B467C6" w:rsidRDefault="00B467C6" w:rsidP="00B467C6">
      <w:pPr>
        <w:rPr>
          <w:rFonts w:cs="Noto Sans"/>
          <w:b/>
          <w:i/>
          <w:szCs w:val="18"/>
          <w:u w:val="single"/>
        </w:rPr>
      </w:pPr>
      <w:r w:rsidRPr="00B467C6">
        <w:rPr>
          <w:rFonts w:cs="Noto Sans"/>
          <w:b/>
          <w:i/>
          <w:szCs w:val="18"/>
          <w:u w:val="single"/>
        </w:rPr>
        <w:t>MODALIDAD DE CONSULTA A DISTANCIA:</w:t>
      </w:r>
    </w:p>
    <w:p w14:paraId="2F2FE844" w14:textId="77777777" w:rsidR="00B467C6" w:rsidRPr="00B467C6" w:rsidRDefault="00B467C6" w:rsidP="00B467C6">
      <w:pPr>
        <w:rPr>
          <w:rFonts w:cs="Noto Sans"/>
          <w:bCs/>
          <w:szCs w:val="18"/>
        </w:rPr>
      </w:pPr>
      <w:r w:rsidRPr="00B467C6">
        <w:rPr>
          <w:rFonts w:cs="Noto Sans"/>
          <w:bCs/>
          <w:szCs w:val="18"/>
        </w:rPr>
        <w:t xml:space="preserve">Anote </w:t>
      </w:r>
      <w:r w:rsidRPr="00B467C6">
        <w:rPr>
          <w:rFonts w:cs="Noto Sans"/>
          <w:b/>
          <w:bCs/>
          <w:szCs w:val="18"/>
        </w:rPr>
        <w:t>1</w:t>
      </w:r>
      <w:r w:rsidRPr="00B467C6">
        <w:rPr>
          <w:rFonts w:cs="Noto Sans"/>
          <w:bCs/>
          <w:szCs w:val="18"/>
        </w:rPr>
        <w:t xml:space="preserve"> si fue en Tiempo Real o </w:t>
      </w:r>
      <w:r w:rsidRPr="00B467C6">
        <w:rPr>
          <w:rFonts w:cs="Noto Sans"/>
          <w:b/>
          <w:bCs/>
          <w:szCs w:val="18"/>
        </w:rPr>
        <w:t>2</w:t>
      </w:r>
      <w:r w:rsidRPr="00B467C6">
        <w:rPr>
          <w:rFonts w:cs="Noto Sans"/>
          <w:bCs/>
          <w:szCs w:val="18"/>
        </w:rPr>
        <w:t xml:space="preserve"> si fue en Tiempo Diferido. </w:t>
      </w:r>
    </w:p>
    <w:p w14:paraId="5BEE37A4" w14:textId="77777777" w:rsidR="00B467C6" w:rsidRPr="00B467C6" w:rsidRDefault="00B467C6" w:rsidP="00B467C6">
      <w:pPr>
        <w:rPr>
          <w:rFonts w:cs="Noto Sans"/>
          <w:bCs/>
          <w:szCs w:val="18"/>
        </w:rPr>
      </w:pPr>
    </w:p>
    <w:p w14:paraId="5CD97E98" w14:textId="77777777" w:rsidR="00B467C6" w:rsidRPr="00B467C6" w:rsidRDefault="00B467C6" w:rsidP="00B467C6">
      <w:pPr>
        <w:rPr>
          <w:rFonts w:cs="Noto Sans"/>
          <w:bCs/>
          <w:szCs w:val="18"/>
        </w:rPr>
      </w:pPr>
      <w:r w:rsidRPr="00B467C6">
        <w:rPr>
          <w:rFonts w:cs="Noto Sans"/>
          <w:bCs/>
          <w:szCs w:val="18"/>
        </w:rPr>
        <w:t>El Tiempo real permite realizar consultas a través de la videoconferencia por parte de la médica o el médico solicitante con la o el paciente y la o el especialista a fin de obtener criterios diagnósticos especializados.</w:t>
      </w:r>
    </w:p>
    <w:p w14:paraId="1EDA7C44" w14:textId="77777777" w:rsidR="00B467C6" w:rsidRPr="00B467C6" w:rsidRDefault="00B467C6" w:rsidP="00B467C6">
      <w:pPr>
        <w:rPr>
          <w:rFonts w:cs="Noto Sans"/>
          <w:bCs/>
          <w:szCs w:val="18"/>
        </w:rPr>
      </w:pPr>
    </w:p>
    <w:p w14:paraId="4643B405" w14:textId="3EDDF786" w:rsidR="003136A1" w:rsidRPr="00B467C6" w:rsidRDefault="00B467C6" w:rsidP="00B467C6">
      <w:pPr>
        <w:rPr>
          <w:rFonts w:cs="Noto Sans"/>
          <w:bCs/>
          <w:szCs w:val="18"/>
        </w:rPr>
      </w:pPr>
      <w:r w:rsidRPr="00B467C6">
        <w:rPr>
          <w:rFonts w:cs="Noto Sans"/>
          <w:bCs/>
          <w:szCs w:val="18"/>
        </w:rPr>
        <w:t>El Tiempo Diferido se refiere a que la o el especialista seleccionado y la o el coordinador del área reciben a través de un expediente clínico electrónico o software de telemedicina el paquete con la información clínica y paraclínica del caso y envía la respuesta por el mismo medio en un plazo no mayor a 24hrs.</w:t>
      </w:r>
    </w:p>
    <w:p w14:paraId="2E5DF138" w14:textId="77777777" w:rsidR="003136A1" w:rsidRPr="001E5AC4" w:rsidRDefault="003136A1" w:rsidP="001F16DD">
      <w:pPr>
        <w:pStyle w:val="Ttulo2"/>
      </w:pPr>
      <w:bookmarkStart w:id="154" w:name="_Toc165567615"/>
      <w:bookmarkStart w:id="155" w:name="_Toc182303677"/>
      <w:bookmarkStart w:id="156" w:name="_Toc183445999"/>
      <w:bookmarkStart w:id="157" w:name="_Toc184396117"/>
      <w:r w:rsidRPr="001E5AC4">
        <w:t>FECHA DE PRÓXIMA CITA:</w:t>
      </w:r>
      <w:bookmarkEnd w:id="154"/>
      <w:bookmarkEnd w:id="155"/>
      <w:bookmarkEnd w:id="156"/>
      <w:bookmarkEnd w:id="157"/>
    </w:p>
    <w:p w14:paraId="64FBBD2B" w14:textId="77777777" w:rsidR="003136A1" w:rsidRPr="001E5AC4" w:rsidRDefault="003136A1" w:rsidP="003136A1">
      <w:pPr>
        <w:rPr>
          <w:rFonts w:cs="Noto Sans"/>
          <w:color w:val="000000" w:themeColor="text1"/>
          <w:szCs w:val="18"/>
        </w:rPr>
      </w:pPr>
      <w:r w:rsidRPr="001E5AC4">
        <w:rPr>
          <w:rFonts w:cs="Noto Sans"/>
          <w:color w:val="000000" w:themeColor="text1"/>
          <w:szCs w:val="18"/>
        </w:rPr>
        <w:t>Anote con números arábigos el día, mes y año de la fecha de programación de la siguiente consulta.</w:t>
      </w:r>
    </w:p>
    <w:p w14:paraId="289513EF" w14:textId="77777777" w:rsidR="003136A1" w:rsidRPr="00C12FAD" w:rsidRDefault="003136A1" w:rsidP="003136A1">
      <w:pPr>
        <w:pStyle w:val="Ttulo1"/>
        <w:rPr>
          <w:b w:val="0"/>
        </w:rPr>
      </w:pPr>
      <w:bookmarkStart w:id="158" w:name="_Toc165567616"/>
      <w:bookmarkStart w:id="159" w:name="_Toc182303678"/>
      <w:bookmarkStart w:id="160" w:name="_Toc183446000"/>
      <w:bookmarkStart w:id="161" w:name="_Toc184396118"/>
      <w:r w:rsidRPr="00C12FAD">
        <w:lastRenderedPageBreak/>
        <w:t>IMPORTANTE:</w:t>
      </w:r>
      <w:bookmarkEnd w:id="158"/>
      <w:bookmarkEnd w:id="159"/>
      <w:bookmarkEnd w:id="160"/>
      <w:bookmarkEnd w:id="161"/>
    </w:p>
    <w:p w14:paraId="7A2A6E38" w14:textId="16A0050F" w:rsidR="003136A1" w:rsidRPr="001E5AC4" w:rsidRDefault="00B467C6" w:rsidP="003136A1">
      <w:pPr>
        <w:rPr>
          <w:rFonts w:cs="Noto Sans"/>
          <w:color w:val="000000" w:themeColor="text1"/>
          <w:szCs w:val="18"/>
          <w:lang w:val="es-ES_tradnl"/>
        </w:rPr>
      </w:pPr>
      <w:r w:rsidRPr="00B467C6">
        <w:rPr>
          <w:rFonts w:cs="Noto Sans"/>
          <w:szCs w:val="18"/>
        </w:rPr>
        <w:t>Previo a concluir la atención revise que se hayan registrado adecuadamente los datos relacionados a la consulta, para evitar retrasos en la asignación de códigos de la CIE-10 de los diagnósticos y/o para la captura, sólo se aceptará el 5% de registros con CIE-10 genérica (R69X) de los registros con diagnóstico; al finalizar el día turne sus Hojas si cuenta con un área designada para completar la asignación de códigos CIE-10 antes de ser capturadas las consultas, si hay omisión de datos obligatorios y ésta no es posible concluir se eliminará toda la línea (registro).</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6647001B"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6FCDF132">
                <wp:simplePos x="0" y="0"/>
                <wp:positionH relativeFrom="margin">
                  <wp:align>center</wp:align>
                </wp:positionH>
                <wp:positionV relativeFrom="paragraph">
                  <wp:posOffset>780959</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505BA" w:rsidRPr="00E14A2A" w:rsidRDefault="003505BA" w:rsidP="00BB7651">
                            <w:pPr>
                              <w:pStyle w:val="edicion"/>
                              <w:spacing w:line="276" w:lineRule="auto"/>
                              <w:rPr>
                                <w:rFonts w:cs="Noto Sans"/>
                                <w:b/>
                                <w:bCs/>
                              </w:rPr>
                            </w:pPr>
                            <w:r w:rsidRPr="00E14A2A">
                              <w:rPr>
                                <w:rFonts w:cs="Noto Sans"/>
                                <w:b/>
                                <w:bCs/>
                              </w:rPr>
                              <w:t>Gobierno de México</w:t>
                            </w:r>
                          </w:p>
                          <w:p w14:paraId="5DFC6B93" w14:textId="77777777" w:rsidR="003505BA" w:rsidRPr="00E14A2A" w:rsidRDefault="003505BA" w:rsidP="00BB7651">
                            <w:pPr>
                              <w:pStyle w:val="edicion"/>
                              <w:spacing w:line="276" w:lineRule="auto"/>
                              <w:rPr>
                                <w:rFonts w:cs="Noto Sans"/>
                                <w:b/>
                                <w:bCs/>
                              </w:rPr>
                            </w:pPr>
                            <w:r w:rsidRPr="00E14A2A">
                              <w:rPr>
                                <w:rFonts w:cs="Noto Sans"/>
                                <w:b/>
                                <w:bCs/>
                              </w:rPr>
                              <w:t>Secretaría de Salud</w:t>
                            </w:r>
                          </w:p>
                          <w:p w14:paraId="37B7CF3A" w14:textId="77777777" w:rsidR="003505BA" w:rsidRPr="00E14A2A" w:rsidRDefault="003505BA" w:rsidP="00BB7651">
                            <w:pPr>
                              <w:pStyle w:val="edicion"/>
                              <w:spacing w:line="276" w:lineRule="auto"/>
                              <w:rPr>
                                <w:rFonts w:cs="Noto Sans"/>
                                <w:b/>
                                <w:bCs/>
                              </w:rPr>
                            </w:pPr>
                            <w:r w:rsidRPr="00E14A2A">
                              <w:rPr>
                                <w:rFonts w:cs="Noto Sans"/>
                                <w:b/>
                                <w:bCs/>
                              </w:rPr>
                              <w:t>Dirección General de Información en Salud</w:t>
                            </w:r>
                          </w:p>
                          <w:p w14:paraId="3019751E" w14:textId="77777777" w:rsidR="003505BA" w:rsidRPr="00E14A2A" w:rsidRDefault="003505BA" w:rsidP="005014BA">
                            <w:pPr>
                              <w:pStyle w:val="edicion"/>
                              <w:spacing w:after="0"/>
                              <w:rPr>
                                <w:rFonts w:cs="Noto Sans"/>
                                <w:b/>
                                <w:bCs/>
                              </w:rPr>
                            </w:pPr>
                          </w:p>
                          <w:p w14:paraId="177D86F2" w14:textId="77777777" w:rsidR="003505BA" w:rsidRPr="00E14A2A" w:rsidRDefault="003505BA" w:rsidP="005640C8">
                            <w:pPr>
                              <w:pStyle w:val="edicion"/>
                              <w:spacing w:after="0"/>
                              <w:rPr>
                                <w:rFonts w:cs="Noto Sans"/>
                                <w:b/>
                                <w:bCs/>
                              </w:rPr>
                            </w:pPr>
                            <w:r w:rsidRPr="00E14A2A">
                              <w:rPr>
                                <w:rFonts w:cs="Noto Sans"/>
                                <w:b/>
                                <w:bCs/>
                              </w:rPr>
                              <w:t xml:space="preserve">Instructivo de llenado de la </w:t>
                            </w:r>
                          </w:p>
                          <w:p w14:paraId="45AE9E6C" w14:textId="4245CEAB" w:rsidR="003505BA" w:rsidRPr="00B467C6" w:rsidRDefault="003505BA" w:rsidP="00B467C6">
                            <w:pPr>
                              <w:pStyle w:val="edicion"/>
                              <w:spacing w:after="0"/>
                              <w:rPr>
                                <w:rFonts w:cs="Noto Sans"/>
                                <w:b/>
                                <w:bCs/>
                              </w:rPr>
                            </w:pPr>
                            <w:r w:rsidRPr="00E14A2A">
                              <w:rPr>
                                <w:rFonts w:cs="Noto Sans"/>
                                <w:b/>
                                <w:bCs/>
                              </w:rPr>
                              <w:t xml:space="preserve">Hoja Diaria de </w:t>
                            </w:r>
                            <w:r w:rsidR="00B467C6" w:rsidRPr="00B467C6">
                              <w:rPr>
                                <w:rFonts w:cs="Noto Sans"/>
                                <w:b/>
                                <w:bCs/>
                              </w:rPr>
                              <w:t>Consultas y Atenciones de Planificación Familiar</w:t>
                            </w:r>
                          </w:p>
                          <w:p w14:paraId="4616C48F" w14:textId="5DE96DF7" w:rsidR="003505BA" w:rsidRPr="00E14A2A" w:rsidRDefault="003505BA" w:rsidP="005640C8">
                            <w:pPr>
                              <w:pStyle w:val="edicion"/>
                              <w:spacing w:after="0"/>
                              <w:rPr>
                                <w:rFonts w:cs="Noto Sans"/>
                              </w:rPr>
                            </w:pPr>
                            <w:r w:rsidRPr="00E14A2A">
                              <w:rPr>
                                <w:rFonts w:cs="Noto Sans"/>
                              </w:rPr>
                              <w:t>(SINBA-SIS-</w:t>
                            </w:r>
                            <w:r w:rsidR="00B467C6">
                              <w:rPr>
                                <w:rFonts w:cs="Noto Sans"/>
                              </w:rPr>
                              <w:t>CAPF</w:t>
                            </w:r>
                            <w:r w:rsidRPr="00E14A2A">
                              <w:rPr>
                                <w:rFonts w:cs="Noto Sans"/>
                              </w:rPr>
                              <w:t>-P)</w:t>
                            </w:r>
                          </w:p>
                          <w:p w14:paraId="59634D31" w14:textId="727F73B1" w:rsidR="003505BA" w:rsidRPr="00E14A2A" w:rsidRDefault="003505BA" w:rsidP="005640C8">
                            <w:pPr>
                              <w:pStyle w:val="edicion"/>
                              <w:spacing w:after="0"/>
                              <w:rPr>
                                <w:rFonts w:cs="Noto Sans"/>
                              </w:rPr>
                            </w:pPr>
                            <w:r w:rsidRPr="00E14A2A">
                              <w:rPr>
                                <w:rFonts w:cs="Noto Sans"/>
                              </w:rPr>
                              <w:t>VERSIÓN 2025</w:t>
                            </w:r>
                          </w:p>
                          <w:p w14:paraId="51952D1D" w14:textId="77777777" w:rsidR="003505BA" w:rsidRPr="00E14A2A" w:rsidRDefault="003505BA" w:rsidP="005014BA">
                            <w:pPr>
                              <w:pStyle w:val="edicion"/>
                              <w:spacing w:after="0"/>
                              <w:rPr>
                                <w:rFonts w:cs="Noto Sans"/>
                              </w:rPr>
                            </w:pPr>
                          </w:p>
                          <w:p w14:paraId="62F082FB" w14:textId="77777777" w:rsidR="003505BA" w:rsidRPr="00E14A2A" w:rsidRDefault="003505BA" w:rsidP="005014BA">
                            <w:pPr>
                              <w:pStyle w:val="edicion"/>
                              <w:spacing w:after="0"/>
                              <w:rPr>
                                <w:rFonts w:cs="Noto Sans"/>
                              </w:rPr>
                            </w:pPr>
                            <w:r w:rsidRPr="00E14A2A">
                              <w:rPr>
                                <w:rFonts w:cs="Noto Sans"/>
                              </w:rPr>
                              <w:t>Sistema Nacional de Información</w:t>
                            </w:r>
                          </w:p>
                          <w:p w14:paraId="3FDDC208" w14:textId="0524A345" w:rsidR="003505BA" w:rsidRPr="00E14A2A" w:rsidRDefault="003505BA" w:rsidP="005014BA">
                            <w:pPr>
                              <w:pStyle w:val="edicion"/>
                              <w:spacing w:after="0"/>
                              <w:rPr>
                                <w:rFonts w:cs="Noto Sans"/>
                              </w:rPr>
                            </w:pPr>
                            <w:r w:rsidRPr="00E14A2A">
                              <w:rPr>
                                <w:rFonts w:cs="Noto Sans"/>
                              </w:rPr>
                              <w:t>Básica en Materia de Salud</w:t>
                            </w:r>
                          </w:p>
                          <w:p w14:paraId="69983BB2" w14:textId="77777777" w:rsidR="003505BA" w:rsidRPr="00E14A2A" w:rsidRDefault="003505BA" w:rsidP="005014BA">
                            <w:pPr>
                              <w:pStyle w:val="edicion"/>
                              <w:spacing w:after="0"/>
                              <w:rPr>
                                <w:rFonts w:cs="Noto Sans"/>
                              </w:rPr>
                            </w:pPr>
                          </w:p>
                          <w:p w14:paraId="3969877F" w14:textId="77777777" w:rsidR="003505BA" w:rsidRPr="00E14A2A" w:rsidRDefault="003505BA" w:rsidP="005014BA">
                            <w:pPr>
                              <w:pStyle w:val="edicion"/>
                              <w:spacing w:after="0"/>
                              <w:rPr>
                                <w:rFonts w:cs="Noto Sans"/>
                              </w:rPr>
                            </w:pPr>
                            <w:r w:rsidRPr="00E14A2A">
                              <w:rPr>
                                <w:rFonts w:cs="Noto Sans"/>
                              </w:rPr>
                              <w:t>Av. Homero No. 213, Col. Chapultepec Morales,</w:t>
                            </w:r>
                          </w:p>
                          <w:p w14:paraId="207FDDC4" w14:textId="4857DCA3" w:rsidR="003505BA" w:rsidRPr="00E14A2A" w:rsidRDefault="003505B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1.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" filled="f" stroked="f" strokeweight=".5pt">
                <v:textbox>
                  <w:txbxContent>
                    <w:p w14:paraId="5BF19560" w14:textId="77777777" w:rsidR="003505BA" w:rsidRPr="00E14A2A" w:rsidRDefault="003505BA" w:rsidP="00BB7651">
                      <w:pPr>
                        <w:pStyle w:val="edicion"/>
                        <w:spacing w:line="276" w:lineRule="auto"/>
                        <w:rPr>
                          <w:rFonts w:cs="Noto Sans"/>
                          <w:b/>
                          <w:bCs/>
                        </w:rPr>
                      </w:pPr>
                      <w:r w:rsidRPr="00E14A2A">
                        <w:rPr>
                          <w:rFonts w:cs="Noto Sans"/>
                          <w:b/>
                          <w:bCs/>
                        </w:rPr>
                        <w:t>Gobierno de México</w:t>
                      </w:r>
                    </w:p>
                    <w:p w14:paraId="5DFC6B93" w14:textId="77777777" w:rsidR="003505BA" w:rsidRPr="00E14A2A" w:rsidRDefault="003505BA" w:rsidP="00BB7651">
                      <w:pPr>
                        <w:pStyle w:val="edicion"/>
                        <w:spacing w:line="276" w:lineRule="auto"/>
                        <w:rPr>
                          <w:rFonts w:cs="Noto Sans"/>
                          <w:b/>
                          <w:bCs/>
                        </w:rPr>
                      </w:pPr>
                      <w:r w:rsidRPr="00E14A2A">
                        <w:rPr>
                          <w:rFonts w:cs="Noto Sans"/>
                          <w:b/>
                          <w:bCs/>
                        </w:rPr>
                        <w:t>Secretaría de Salud</w:t>
                      </w:r>
                    </w:p>
                    <w:p w14:paraId="37B7CF3A" w14:textId="77777777" w:rsidR="003505BA" w:rsidRPr="00E14A2A" w:rsidRDefault="003505BA" w:rsidP="00BB7651">
                      <w:pPr>
                        <w:pStyle w:val="edicion"/>
                        <w:spacing w:line="276" w:lineRule="auto"/>
                        <w:rPr>
                          <w:rFonts w:cs="Noto Sans"/>
                          <w:b/>
                          <w:bCs/>
                        </w:rPr>
                      </w:pPr>
                      <w:r w:rsidRPr="00E14A2A">
                        <w:rPr>
                          <w:rFonts w:cs="Noto Sans"/>
                          <w:b/>
                          <w:bCs/>
                        </w:rPr>
                        <w:t>Dirección General de Información en Salud</w:t>
                      </w:r>
                    </w:p>
                    <w:p w14:paraId="3019751E" w14:textId="77777777" w:rsidR="003505BA" w:rsidRPr="00E14A2A" w:rsidRDefault="003505BA" w:rsidP="005014BA">
                      <w:pPr>
                        <w:pStyle w:val="edicion"/>
                        <w:spacing w:after="0"/>
                        <w:rPr>
                          <w:rFonts w:cs="Noto Sans"/>
                          <w:b/>
                          <w:bCs/>
                        </w:rPr>
                      </w:pPr>
                    </w:p>
                    <w:p w14:paraId="177D86F2" w14:textId="77777777" w:rsidR="003505BA" w:rsidRPr="00E14A2A" w:rsidRDefault="003505BA" w:rsidP="005640C8">
                      <w:pPr>
                        <w:pStyle w:val="edicion"/>
                        <w:spacing w:after="0"/>
                        <w:rPr>
                          <w:rFonts w:cs="Noto Sans"/>
                          <w:b/>
                          <w:bCs/>
                        </w:rPr>
                      </w:pPr>
                      <w:r w:rsidRPr="00E14A2A">
                        <w:rPr>
                          <w:rFonts w:cs="Noto Sans"/>
                          <w:b/>
                          <w:bCs/>
                        </w:rPr>
                        <w:t xml:space="preserve">Instructivo de llenado de la </w:t>
                      </w:r>
                    </w:p>
                    <w:p w14:paraId="45AE9E6C" w14:textId="4245CEAB" w:rsidR="003505BA" w:rsidRPr="00B467C6" w:rsidRDefault="003505BA" w:rsidP="00B467C6">
                      <w:pPr>
                        <w:pStyle w:val="edicion"/>
                        <w:spacing w:after="0"/>
                        <w:rPr>
                          <w:rFonts w:cs="Noto Sans"/>
                          <w:b/>
                          <w:bCs/>
                        </w:rPr>
                      </w:pPr>
                      <w:r w:rsidRPr="00E14A2A">
                        <w:rPr>
                          <w:rFonts w:cs="Noto Sans"/>
                          <w:b/>
                          <w:bCs/>
                        </w:rPr>
                        <w:t xml:space="preserve">Hoja Diaria de </w:t>
                      </w:r>
                      <w:r w:rsidR="00B467C6" w:rsidRPr="00B467C6">
                        <w:rPr>
                          <w:rFonts w:cs="Noto Sans"/>
                          <w:b/>
                          <w:bCs/>
                        </w:rPr>
                        <w:t>Consultas y Atenciones de Planificación Familiar</w:t>
                      </w:r>
                    </w:p>
                    <w:p w14:paraId="4616C48F" w14:textId="5DE96DF7" w:rsidR="003505BA" w:rsidRPr="00E14A2A" w:rsidRDefault="003505BA" w:rsidP="005640C8">
                      <w:pPr>
                        <w:pStyle w:val="edicion"/>
                        <w:spacing w:after="0"/>
                        <w:rPr>
                          <w:rFonts w:cs="Noto Sans"/>
                        </w:rPr>
                      </w:pPr>
                      <w:r w:rsidRPr="00E14A2A">
                        <w:rPr>
                          <w:rFonts w:cs="Noto Sans"/>
                        </w:rPr>
                        <w:t>(SINBA-SIS-</w:t>
                      </w:r>
                      <w:r w:rsidR="00B467C6">
                        <w:rPr>
                          <w:rFonts w:cs="Noto Sans"/>
                        </w:rPr>
                        <w:t>CAPF</w:t>
                      </w:r>
                      <w:bookmarkStart w:id="154" w:name="_GoBack"/>
                      <w:bookmarkEnd w:id="154"/>
                      <w:r w:rsidRPr="00E14A2A">
                        <w:rPr>
                          <w:rFonts w:cs="Noto Sans"/>
                        </w:rPr>
                        <w:t>-P)</w:t>
                      </w:r>
                    </w:p>
                    <w:p w14:paraId="59634D31" w14:textId="727F73B1" w:rsidR="003505BA" w:rsidRPr="00E14A2A" w:rsidRDefault="003505BA" w:rsidP="005640C8">
                      <w:pPr>
                        <w:pStyle w:val="edicion"/>
                        <w:spacing w:after="0"/>
                        <w:rPr>
                          <w:rFonts w:cs="Noto Sans"/>
                        </w:rPr>
                      </w:pPr>
                      <w:r w:rsidRPr="00E14A2A">
                        <w:rPr>
                          <w:rFonts w:cs="Noto Sans"/>
                        </w:rPr>
                        <w:t>VERSIÓN 2025</w:t>
                      </w:r>
                    </w:p>
                    <w:p w14:paraId="51952D1D" w14:textId="77777777" w:rsidR="003505BA" w:rsidRPr="00E14A2A" w:rsidRDefault="003505BA" w:rsidP="005014BA">
                      <w:pPr>
                        <w:pStyle w:val="edicion"/>
                        <w:spacing w:after="0"/>
                        <w:rPr>
                          <w:rFonts w:cs="Noto Sans"/>
                        </w:rPr>
                      </w:pPr>
                    </w:p>
                    <w:p w14:paraId="62F082FB" w14:textId="77777777" w:rsidR="003505BA" w:rsidRPr="00E14A2A" w:rsidRDefault="003505BA" w:rsidP="005014BA">
                      <w:pPr>
                        <w:pStyle w:val="edicion"/>
                        <w:spacing w:after="0"/>
                        <w:rPr>
                          <w:rFonts w:cs="Noto Sans"/>
                        </w:rPr>
                      </w:pPr>
                      <w:r w:rsidRPr="00E14A2A">
                        <w:rPr>
                          <w:rFonts w:cs="Noto Sans"/>
                        </w:rPr>
                        <w:t>Sistema Nacional de Información</w:t>
                      </w:r>
                    </w:p>
                    <w:p w14:paraId="3FDDC208" w14:textId="0524A345" w:rsidR="003505BA" w:rsidRPr="00E14A2A" w:rsidRDefault="003505BA" w:rsidP="005014BA">
                      <w:pPr>
                        <w:pStyle w:val="edicion"/>
                        <w:spacing w:after="0"/>
                        <w:rPr>
                          <w:rFonts w:cs="Noto Sans"/>
                        </w:rPr>
                      </w:pPr>
                      <w:r w:rsidRPr="00E14A2A">
                        <w:rPr>
                          <w:rFonts w:cs="Noto Sans"/>
                        </w:rPr>
                        <w:t>Básica en Materia de Salud</w:t>
                      </w:r>
                    </w:p>
                    <w:p w14:paraId="69983BB2" w14:textId="77777777" w:rsidR="003505BA" w:rsidRPr="00E14A2A" w:rsidRDefault="003505BA" w:rsidP="005014BA">
                      <w:pPr>
                        <w:pStyle w:val="edicion"/>
                        <w:spacing w:after="0"/>
                        <w:rPr>
                          <w:rFonts w:cs="Noto Sans"/>
                        </w:rPr>
                      </w:pPr>
                    </w:p>
                    <w:p w14:paraId="3969877F" w14:textId="77777777" w:rsidR="003505BA" w:rsidRPr="00E14A2A" w:rsidRDefault="003505BA" w:rsidP="005014BA">
                      <w:pPr>
                        <w:pStyle w:val="edicion"/>
                        <w:spacing w:after="0"/>
                        <w:rPr>
                          <w:rFonts w:cs="Noto Sans"/>
                        </w:rPr>
                      </w:pPr>
                      <w:r w:rsidRPr="00E14A2A">
                        <w:rPr>
                          <w:rFonts w:cs="Noto Sans"/>
                        </w:rPr>
                        <w:t>Av. Homero No. 213, Col. Chapultepec Morales,</w:t>
                      </w:r>
                    </w:p>
                    <w:p w14:paraId="207FDDC4" w14:textId="4857DCA3" w:rsidR="003505BA" w:rsidRPr="00E14A2A" w:rsidRDefault="003505B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9EC0E2" w14:textId="77777777" w:rsidR="00FC53AB" w:rsidRDefault="00FC53AB" w:rsidP="007B4FF9">
      <w:pPr>
        <w:spacing w:after="0"/>
      </w:pPr>
      <w:r>
        <w:separator/>
      </w:r>
    </w:p>
  </w:endnote>
  <w:endnote w:type="continuationSeparator" w:id="0">
    <w:p w14:paraId="1C614011" w14:textId="77777777" w:rsidR="00FC53AB" w:rsidRDefault="00FC53AB"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505BA" w:rsidRPr="008E71E6" w:rsidRDefault="003505B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505BA" w:rsidRPr="003A42D6" w:rsidRDefault="003505B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505BA" w:rsidRPr="00927646" w:rsidRDefault="003505B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02E5BD5" w:rsidR="003505BA" w:rsidRDefault="003505B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163C7">
          <w:rPr>
            <w:noProof/>
            <w:color w:val="B38E5D"/>
          </w:rPr>
          <w:t>16</w:t>
        </w:r>
        <w:r w:rsidRPr="00D330B1">
          <w:rPr>
            <w:color w:val="B38E5D"/>
          </w:rPr>
          <w:fldChar w:fldCharType="end"/>
        </w:r>
      </w:p>
      <w:p w14:paraId="5E5498E7" w14:textId="374DBC86" w:rsidR="003505BA" w:rsidRPr="00D330B1" w:rsidRDefault="003505B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505BA" w:rsidRDefault="003505B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505BA" w:rsidRDefault="003505B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708988" w14:textId="77777777" w:rsidR="00FC53AB" w:rsidRDefault="00FC53AB" w:rsidP="007B4FF9">
      <w:pPr>
        <w:spacing w:after="0"/>
      </w:pPr>
      <w:r>
        <w:separator/>
      </w:r>
    </w:p>
  </w:footnote>
  <w:footnote w:type="continuationSeparator" w:id="0">
    <w:p w14:paraId="28C5381A" w14:textId="77777777" w:rsidR="00FC53AB" w:rsidRDefault="00FC53AB"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505BA" w:rsidRPr="00927646" w:rsidRDefault="003505B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505BA" w:rsidRPr="00927646" w:rsidRDefault="003505BA" w:rsidP="00C440AC">
    <w:pPr>
      <w:jc w:val="center"/>
      <w:rPr>
        <w:rFonts w:ascii="Montserrat SemiBold" w:hAnsi="Montserrat SemiBold"/>
        <w:noProof/>
        <w:lang w:eastAsia="es-MX"/>
      </w:rPr>
    </w:pPr>
  </w:p>
  <w:p w14:paraId="779EED87" w14:textId="4103E60F" w:rsidR="003505BA" w:rsidRPr="00C440AC" w:rsidRDefault="003505B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505B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505BA" w:rsidRPr="00DB7D3C" w:rsidRDefault="003505B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0C0E878" w:rsidR="003505BA" w:rsidRPr="00DB7D3C" w:rsidRDefault="003505BA"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w:t>
          </w:r>
          <w:r w:rsidRPr="003505BA">
            <w:rPr>
              <w:rFonts w:cs="Noto Sans"/>
              <w:b/>
              <w:bCs/>
              <w:color w:val="000000" w:themeColor="text1"/>
              <w:szCs w:val="20"/>
            </w:rPr>
            <w:t>CONSULTAS Y ATENCIONES DE PLANIFICACIÓN FAMILIAR</w:t>
          </w:r>
          <w:r>
            <w:rPr>
              <w:rFonts w:cs="Noto Sans"/>
              <w:b/>
              <w:bCs/>
              <w:color w:val="000000" w:themeColor="text1"/>
              <w:szCs w:val="20"/>
            </w:rPr>
            <w:t xml:space="preserve"> – VERSIÓN 2025</w:t>
          </w:r>
        </w:p>
      </w:tc>
    </w:tr>
    <w:tr w:rsidR="003505B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505BA" w:rsidRPr="00DB7D3C" w:rsidRDefault="003505B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505BA" w:rsidRPr="00DB7D3C" w:rsidRDefault="003505B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505BA" w:rsidRPr="00DB7D3C" w:rsidRDefault="003505B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505B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505BA" w:rsidRPr="00DB7D3C" w:rsidRDefault="003505B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10F8940" w:rsidR="003505BA" w:rsidRPr="00DB7D3C" w:rsidRDefault="003505BA"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SINBA-SIS-CAPF</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1EAAC7C9" w:rsidR="003505BA" w:rsidRPr="00DB7D3C" w:rsidRDefault="003505BA" w:rsidP="003505BA">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3505BA" w:rsidRPr="00E77602" w:rsidRDefault="003505B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505BA" w:rsidRDefault="003505B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505BA" w:rsidRPr="00637805" w:rsidRDefault="003505B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B6550D7"/>
    <w:multiLevelType w:val="hybridMultilevel"/>
    <w:tmpl w:val="5074F310"/>
    <w:lvl w:ilvl="0" w:tplc="0C0A000F">
      <w:start w:val="1"/>
      <w:numFmt w:val="decimal"/>
      <w:lvlText w:val="%1."/>
      <w:lvlJc w:val="left"/>
      <w:pPr>
        <w:tabs>
          <w:tab w:val="num" w:pos="720"/>
        </w:tabs>
        <w:ind w:left="720" w:hanging="360"/>
      </w:pPr>
      <w:rPr>
        <w:rFonts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1070"/>
        </w:tabs>
        <w:ind w:left="107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8703B9A"/>
    <w:multiLevelType w:val="hybridMultilevel"/>
    <w:tmpl w:val="2E84DE00"/>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11"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4"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A454E73"/>
    <w:multiLevelType w:val="hybridMultilevel"/>
    <w:tmpl w:val="ACE4245A"/>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5105D40"/>
    <w:multiLevelType w:val="hybridMultilevel"/>
    <w:tmpl w:val="531015BE"/>
    <w:lvl w:ilvl="0" w:tplc="0C0A0001">
      <w:start w:val="1"/>
      <w:numFmt w:val="bullet"/>
      <w:lvlText w:val=""/>
      <w:lvlJc w:val="left"/>
      <w:pPr>
        <w:tabs>
          <w:tab w:val="num" w:pos="720"/>
        </w:tabs>
        <w:ind w:left="720" w:hanging="360"/>
      </w:pPr>
      <w:rPr>
        <w:rFonts w:ascii="Symbol" w:hAnsi="Symbol" w:cs="Symbol"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720"/>
        </w:tabs>
        <w:ind w:left="72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36CE30D1"/>
    <w:multiLevelType w:val="hybridMultilevel"/>
    <w:tmpl w:val="19F6340E"/>
    <w:lvl w:ilvl="0" w:tplc="0C0A000D">
      <w:start w:val="1"/>
      <w:numFmt w:val="bullet"/>
      <w:lvlText w:val=""/>
      <w:lvlJc w:val="left"/>
      <w:pPr>
        <w:tabs>
          <w:tab w:val="num" w:pos="360"/>
        </w:tabs>
        <w:ind w:left="360" w:hanging="360"/>
      </w:pPr>
      <w:rPr>
        <w:rFonts w:ascii="Wingdings" w:hAnsi="Wingdings" w:cs="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B4C0381"/>
    <w:multiLevelType w:val="hybridMultilevel"/>
    <w:tmpl w:val="DF00A18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3"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FA86102"/>
    <w:multiLevelType w:val="hybridMultilevel"/>
    <w:tmpl w:val="9AF4FF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0"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5950E3C"/>
    <w:multiLevelType w:val="hybridMultilevel"/>
    <w:tmpl w:val="5972FEE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9294A29"/>
    <w:multiLevelType w:val="hybridMultilevel"/>
    <w:tmpl w:val="A14EC56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5" w15:restartNumberingAfterBreak="0">
    <w:nsid w:val="5F395A88"/>
    <w:multiLevelType w:val="multilevel"/>
    <w:tmpl w:val="F3BE561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6"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5ED6864"/>
    <w:multiLevelType w:val="hybridMultilevel"/>
    <w:tmpl w:val="26DC32C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5"/>
  </w:num>
  <w:num w:numId="2">
    <w:abstractNumId w:val="27"/>
  </w:num>
  <w:num w:numId="3">
    <w:abstractNumId w:val="30"/>
  </w:num>
  <w:num w:numId="4">
    <w:abstractNumId w:val="16"/>
  </w:num>
  <w:num w:numId="5">
    <w:abstractNumId w:val="8"/>
  </w:num>
  <w:num w:numId="6">
    <w:abstractNumId w:val="29"/>
  </w:num>
  <w:num w:numId="7">
    <w:abstractNumId w:val="6"/>
  </w:num>
  <w:num w:numId="8">
    <w:abstractNumId w:val="22"/>
  </w:num>
  <w:num w:numId="9">
    <w:abstractNumId w:val="34"/>
  </w:num>
  <w:num w:numId="10">
    <w:abstractNumId w:val="12"/>
  </w:num>
  <w:num w:numId="11">
    <w:abstractNumId w:val="38"/>
  </w:num>
  <w:num w:numId="12">
    <w:abstractNumId w:val="9"/>
  </w:num>
  <w:num w:numId="13">
    <w:abstractNumId w:val="33"/>
  </w:num>
  <w:num w:numId="14">
    <w:abstractNumId w:val="37"/>
  </w:num>
  <w:num w:numId="15">
    <w:abstractNumId w:val="13"/>
  </w:num>
  <w:num w:numId="16">
    <w:abstractNumId w:val="26"/>
  </w:num>
  <w:num w:numId="17">
    <w:abstractNumId w:val="5"/>
  </w:num>
  <w:num w:numId="18">
    <w:abstractNumId w:val="11"/>
  </w:num>
  <w:num w:numId="19">
    <w:abstractNumId w:val="4"/>
  </w:num>
  <w:num w:numId="20">
    <w:abstractNumId w:val="24"/>
  </w:num>
  <w:num w:numId="21">
    <w:abstractNumId w:val="28"/>
  </w:num>
  <w:num w:numId="22">
    <w:abstractNumId w:val="1"/>
  </w:num>
  <w:num w:numId="23">
    <w:abstractNumId w:val="40"/>
  </w:num>
  <w:num w:numId="24">
    <w:abstractNumId w:val="7"/>
  </w:num>
  <w:num w:numId="25">
    <w:abstractNumId w:val="3"/>
  </w:num>
  <w:num w:numId="26">
    <w:abstractNumId w:val="43"/>
  </w:num>
  <w:num w:numId="27">
    <w:abstractNumId w:val="15"/>
  </w:num>
  <w:num w:numId="28">
    <w:abstractNumId w:val="39"/>
  </w:num>
  <w:num w:numId="29">
    <w:abstractNumId w:val="18"/>
  </w:num>
  <w:num w:numId="30">
    <w:abstractNumId w:val="36"/>
  </w:num>
  <w:num w:numId="31">
    <w:abstractNumId w:val="14"/>
  </w:num>
  <w:num w:numId="32">
    <w:abstractNumId w:val="23"/>
  </w:num>
  <w:num w:numId="33">
    <w:abstractNumId w:val="10"/>
  </w:num>
  <w:num w:numId="34">
    <w:abstractNumId w:val="20"/>
  </w:num>
  <w:num w:numId="35">
    <w:abstractNumId w:val="27"/>
  </w:num>
  <w:num w:numId="36">
    <w:abstractNumId w:val="42"/>
  </w:num>
  <w:num w:numId="37">
    <w:abstractNumId w:val="31"/>
  </w:num>
  <w:num w:numId="38">
    <w:abstractNumId w:val="27"/>
  </w:num>
  <w:num w:numId="39">
    <w:abstractNumId w:val="32"/>
  </w:num>
  <w:num w:numId="40">
    <w:abstractNumId w:val="41"/>
  </w:num>
  <w:num w:numId="41">
    <w:abstractNumId w:val="21"/>
  </w:num>
  <w:num w:numId="42">
    <w:abstractNumId w:val="0"/>
  </w:num>
  <w:num w:numId="43">
    <w:abstractNumId w:val="17"/>
  </w:num>
  <w:num w:numId="44">
    <w:abstractNumId w:val="25"/>
  </w:num>
  <w:num w:numId="45">
    <w:abstractNumId w:val="2"/>
  </w:num>
  <w:num w:numId="46">
    <w:abstractNumId w:val="1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3C7"/>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1C7F"/>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16DD"/>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5199"/>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05BA"/>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7D7"/>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6BCD"/>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D0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303"/>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2111"/>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7C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BD7"/>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3AB"/>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1F16DD"/>
    <w:pPr>
      <w:keepNext/>
      <w:keepLines/>
      <w:numPr>
        <w:ilvl w:val="1"/>
        <w:numId w:val="1"/>
      </w:numPr>
      <w:spacing w:before="360"/>
      <w:ind w:left="578" w:hanging="578"/>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1F16D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F16DD"/>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E96D70-8A86-4C68-A9F7-D434C0595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35</Pages>
  <Words>10033</Words>
  <Characters>57193</Characters>
  <Application>Microsoft Office Word</Application>
  <DocSecurity>0</DocSecurity>
  <Lines>476</Lines>
  <Paragraphs>134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67092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2024-12-03T19:24:00Z</dcterms:created>
  <dcterms:modified xsi:type="dcterms:W3CDTF">2024-12-06T22:48:00Z</dcterms:modified>
  <cp:category/>
</cp:coreProperties>
</file>